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B4AA1" w14:textId="7D3320E1" w:rsidR="0029491E" w:rsidRDefault="0029491E" w:rsidP="00B648E0">
      <w:pPr>
        <w:pStyle w:val="Title"/>
        <w:rPr>
          <w:rFonts w:eastAsia="Times New Roman"/>
          <w:lang w:eastAsia="en-GB"/>
        </w:rPr>
      </w:pPr>
      <w:r w:rsidRPr="000F3FB1">
        <w:rPr>
          <w:rFonts w:eastAsia="Times New Roman"/>
          <w:lang w:eastAsia="en-GB"/>
        </w:rPr>
        <w:t xml:space="preserve">Covid-19 </w:t>
      </w:r>
      <w:r w:rsidR="00B648E0">
        <w:rPr>
          <w:rFonts w:eastAsia="Times New Roman"/>
          <w:lang w:eastAsia="en-GB"/>
        </w:rPr>
        <w:t>C</w:t>
      </w:r>
      <w:r w:rsidR="00323E2E">
        <w:rPr>
          <w:rFonts w:eastAsia="Times New Roman"/>
          <w:lang w:eastAsia="en-GB"/>
        </w:rPr>
        <w:t xml:space="preserve">ommunity </w:t>
      </w:r>
      <w:r w:rsidR="00B648E0">
        <w:rPr>
          <w:rFonts w:eastAsia="Times New Roman"/>
          <w:lang w:eastAsia="en-GB"/>
        </w:rPr>
        <w:t>O</w:t>
      </w:r>
      <w:r w:rsidR="00492B85">
        <w:rPr>
          <w:rFonts w:eastAsia="Times New Roman"/>
          <w:lang w:eastAsia="en-GB"/>
        </w:rPr>
        <w:t xml:space="preserve">utreach </w:t>
      </w:r>
      <w:r w:rsidRPr="000F3FB1">
        <w:rPr>
          <w:rFonts w:eastAsia="Times New Roman"/>
          <w:lang w:eastAsia="en-GB"/>
        </w:rPr>
        <w:t>Grants</w:t>
      </w:r>
    </w:p>
    <w:p w14:paraId="5D7AC7F2" w14:textId="77777777" w:rsidR="0029491E" w:rsidRDefault="0029491E" w:rsidP="00B648E0">
      <w:pPr>
        <w:pStyle w:val="Title"/>
      </w:pPr>
      <w:r w:rsidRPr="00137614">
        <w:t xml:space="preserve">Guidance for </w:t>
      </w:r>
      <w:r w:rsidR="00E71897">
        <w:t>A</w:t>
      </w:r>
      <w:r w:rsidRPr="00137614">
        <w:t>pplicants</w:t>
      </w:r>
    </w:p>
    <w:p w14:paraId="4A55775D" w14:textId="77777777" w:rsidR="00E71897" w:rsidRPr="00B648E0" w:rsidRDefault="00E71897" w:rsidP="00B648E0">
      <w:pPr>
        <w:spacing w:after="0"/>
        <w:rPr>
          <w:sz w:val="14"/>
        </w:rPr>
      </w:pPr>
    </w:p>
    <w:p w14:paraId="4BD10C91" w14:textId="77777777" w:rsidR="00E71897" w:rsidRDefault="00E71897" w:rsidP="00B648E0">
      <w:pPr>
        <w:pStyle w:val="Heading1"/>
      </w:pPr>
      <w:r>
        <w:t>Would you like to hold an event or activity for your community?</w:t>
      </w:r>
    </w:p>
    <w:p w14:paraId="2DDBF217" w14:textId="3F773731" w:rsidR="00E71897" w:rsidRPr="00E71897" w:rsidRDefault="00E71897" w:rsidP="00E71897">
      <w:r>
        <w:t xml:space="preserve">We’re offering small grants to charities, community organisations and businesses </w:t>
      </w:r>
      <w:r w:rsidR="00F70FE1">
        <w:t xml:space="preserve">to run activities </w:t>
      </w:r>
      <w:r w:rsidR="00263EE0">
        <w:t xml:space="preserve">for </w:t>
      </w:r>
      <w:r w:rsidR="00492B85">
        <w:t xml:space="preserve">communities </w:t>
      </w:r>
      <w:r>
        <w:t xml:space="preserve">at </w:t>
      </w:r>
      <w:r w:rsidR="00263EE0">
        <w:t>greater risk of Covid</w:t>
      </w:r>
      <w:r w:rsidR="003D77E5">
        <w:t xml:space="preserve"> </w:t>
      </w:r>
      <w:r w:rsidR="00492B85">
        <w:t>or where take up of the vaccine has been low.</w:t>
      </w:r>
      <w:r w:rsidR="00F70FE1">
        <w:t xml:space="preserve"> These activities will help to </w:t>
      </w:r>
      <w:r>
        <w:t xml:space="preserve">improve relationships between </w:t>
      </w:r>
      <w:r w:rsidR="00F70FE1">
        <w:t xml:space="preserve">our communities and </w:t>
      </w:r>
      <w:r>
        <w:t>the NHS, help people to get the information they need to make informed decisions, and improve our understanding of people’s views and support needs.</w:t>
      </w:r>
    </w:p>
    <w:p w14:paraId="69E326E8" w14:textId="77777777" w:rsidR="0029491E" w:rsidRDefault="00E71897" w:rsidP="00B648E0">
      <w:pPr>
        <w:pStyle w:val="Heading2"/>
      </w:pPr>
      <w:r>
        <w:t>Why are we funding this?</w:t>
      </w:r>
    </w:p>
    <w:p w14:paraId="7E45707D" w14:textId="3F3017C1" w:rsidR="00323E2E" w:rsidRDefault="00F70FE1" w:rsidP="003D77E5">
      <w:r>
        <w:t xml:space="preserve">The pandemic </w:t>
      </w:r>
      <w:r w:rsidR="0029491E">
        <w:t xml:space="preserve">has had a disproportionate impact </w:t>
      </w:r>
      <w:r>
        <w:t xml:space="preserve">on some </w:t>
      </w:r>
      <w:r w:rsidR="00316C01">
        <w:t>people such as people from a black</w:t>
      </w:r>
      <w:r w:rsidR="003D77E5">
        <w:t xml:space="preserve"> and minority ethnic background</w:t>
      </w:r>
      <w:r w:rsidR="00323E2E">
        <w:t>,</w:t>
      </w:r>
      <w:r w:rsidR="00316C01">
        <w:t xml:space="preserve"> people who are living in areas of higher deprivation</w:t>
      </w:r>
      <w:r w:rsidR="00323E2E">
        <w:t xml:space="preserve"> and </w:t>
      </w:r>
      <w:r w:rsidR="00323E2E">
        <w:t>unvaccinated people with health conditions that put them at risk</w:t>
      </w:r>
      <w:r w:rsidR="003D77E5">
        <w:t>.</w:t>
      </w:r>
    </w:p>
    <w:p w14:paraId="56213001" w14:textId="6C7FBE02" w:rsidR="00323E2E" w:rsidRDefault="003D77E5" w:rsidP="0029491E">
      <w:r>
        <w:t>People from t</w:t>
      </w:r>
      <w:r w:rsidR="00316C01">
        <w:t xml:space="preserve">hese groups may be at higher </w:t>
      </w:r>
      <w:r w:rsidR="00F70FE1">
        <w:t>risk of hospitalisation and death</w:t>
      </w:r>
      <w:r w:rsidR="006B4C03">
        <w:t xml:space="preserve">, </w:t>
      </w:r>
      <w:r w:rsidR="00F70FE1">
        <w:t xml:space="preserve">often experience </w:t>
      </w:r>
      <w:r w:rsidR="006B4C03">
        <w:t xml:space="preserve">higher social costs, </w:t>
      </w:r>
      <w:r w:rsidR="0029491E">
        <w:t>and</w:t>
      </w:r>
      <w:r w:rsidR="006B4C03">
        <w:t xml:space="preserve"> </w:t>
      </w:r>
      <w:r w:rsidR="0029491E">
        <w:t>unfortunately</w:t>
      </w:r>
      <w:r w:rsidR="00F70FE1">
        <w:t xml:space="preserve"> are </w:t>
      </w:r>
      <w:r w:rsidR="006B4C03">
        <w:t xml:space="preserve">sometimes </w:t>
      </w:r>
      <w:r w:rsidR="00F70FE1">
        <w:t xml:space="preserve">less likely to take up </w:t>
      </w:r>
      <w:r w:rsidR="0029491E">
        <w:t>vaccination</w:t>
      </w:r>
      <w:r w:rsidR="00F70FE1">
        <w:t>s</w:t>
      </w:r>
      <w:r w:rsidR="00323E2E">
        <w:t>.</w:t>
      </w:r>
    </w:p>
    <w:p w14:paraId="4A588838" w14:textId="59FBDDF0" w:rsidR="00D0771B" w:rsidRDefault="00323E2E" w:rsidP="003D77E5">
      <w:r>
        <w:t xml:space="preserve">We are also aware that in our borough </w:t>
      </w:r>
      <w:r>
        <w:t xml:space="preserve">people aged between 18 and 49 and people from </w:t>
      </w:r>
      <w:r>
        <w:t xml:space="preserve">Eastern Europe or from a </w:t>
      </w:r>
      <w:r w:rsidRPr="00F863D8">
        <w:t>Greek</w:t>
      </w:r>
      <w:r>
        <w:t xml:space="preserve">, </w:t>
      </w:r>
      <w:r w:rsidRPr="00F863D8">
        <w:t>Turkish</w:t>
      </w:r>
      <w:r>
        <w:t xml:space="preserve"> background, </w:t>
      </w:r>
      <w:r w:rsidRPr="00F863D8">
        <w:t>Jewish</w:t>
      </w:r>
      <w:r>
        <w:t xml:space="preserve"> people or people from other white and mixed backgrounds have a lower uptake of the vaccine</w:t>
      </w:r>
      <w:r w:rsidR="003D77E5">
        <w:t>.</w:t>
      </w:r>
    </w:p>
    <w:p w14:paraId="71CF4131" w14:textId="31C6C59B" w:rsidR="0029491E" w:rsidRDefault="0029491E" w:rsidP="00F70FE1">
      <w:r>
        <w:t xml:space="preserve">It is important that people who are at-risk </w:t>
      </w:r>
      <w:r w:rsidR="00323E2E">
        <w:t xml:space="preserve">or hesitant </w:t>
      </w:r>
      <w:r>
        <w:t xml:space="preserve">get the information they need from trustworthy sources </w:t>
      </w:r>
      <w:r w:rsidR="00D0771B">
        <w:t xml:space="preserve">and in ways that they can relate to so that they can </w:t>
      </w:r>
      <w:r>
        <w:t xml:space="preserve">make </w:t>
      </w:r>
      <w:r w:rsidR="00D0771B">
        <w:t xml:space="preserve">informed </w:t>
      </w:r>
      <w:r>
        <w:t>decisions about their health that are right for them.</w:t>
      </w:r>
      <w:r w:rsidR="00F70FE1">
        <w:t xml:space="preserve"> It is also important that we understand people’s needs so that we can ensure that the right support is available for them when they need it.</w:t>
      </w:r>
    </w:p>
    <w:p w14:paraId="3704EB1D" w14:textId="007FA9EC" w:rsidR="00D0771B" w:rsidRDefault="0010661E" w:rsidP="00D0771B">
      <w:r>
        <w:t xml:space="preserve">We will </w:t>
      </w:r>
      <w:r w:rsidR="00D0771B">
        <w:t xml:space="preserve">distribute </w:t>
      </w:r>
      <w:r w:rsidR="002731F5" w:rsidRPr="003D77E5">
        <w:t>a total of</w:t>
      </w:r>
      <w:r w:rsidR="002731F5">
        <w:t xml:space="preserve"> </w:t>
      </w:r>
      <w:r w:rsidR="00D0771B">
        <w:t xml:space="preserve">£10,000 </w:t>
      </w:r>
      <w:r>
        <w:t xml:space="preserve">in grants </w:t>
      </w:r>
      <w:r w:rsidR="00D0771B">
        <w:t>to groups</w:t>
      </w:r>
      <w:r>
        <w:t xml:space="preserve">, charities or businesses </w:t>
      </w:r>
      <w:r w:rsidR="00D0771B">
        <w:t xml:space="preserve">working with </w:t>
      </w:r>
      <w:r>
        <w:t xml:space="preserve">at risk </w:t>
      </w:r>
      <w:r w:rsidR="00D0771B">
        <w:t>communities to enable them to run activities that</w:t>
      </w:r>
      <w:r w:rsidR="00812461">
        <w:t xml:space="preserve"> help to address this inequality, understand the views of people with in at risk communities and strengthen relationships with people who </w:t>
      </w:r>
      <w:r w:rsidR="00B648E0">
        <w:t xml:space="preserve">are less likely to take up the vaccine or are </w:t>
      </w:r>
      <w:r w:rsidR="00812461">
        <w:t>at risk</w:t>
      </w:r>
      <w:r w:rsidR="00B648E0">
        <w:t>.</w:t>
      </w:r>
    </w:p>
    <w:p w14:paraId="52BC8A2E" w14:textId="77777777" w:rsidR="00812461" w:rsidRDefault="00812461" w:rsidP="00812461">
      <w:pPr>
        <w:pStyle w:val="Heading2"/>
      </w:pPr>
      <w:r>
        <w:t>Aims of the fund</w:t>
      </w:r>
    </w:p>
    <w:p w14:paraId="260DEDF7" w14:textId="77777777" w:rsidR="00812461" w:rsidRPr="00812461" w:rsidRDefault="00812461" w:rsidP="00812461">
      <w:r>
        <w:t xml:space="preserve">We will distribute small grants to charities, businesses and community groups </w:t>
      </w:r>
      <w:r w:rsidR="00F70FE1">
        <w:t xml:space="preserve">to </w:t>
      </w:r>
      <w:r>
        <w:t>fund activities that:</w:t>
      </w:r>
    </w:p>
    <w:p w14:paraId="7F6EDBBE" w14:textId="77777777" w:rsidR="00D0771B" w:rsidRPr="00B648E0" w:rsidRDefault="0010661E" w:rsidP="00B648E0">
      <w:pPr>
        <w:pStyle w:val="ListParagraph"/>
        <w:numPr>
          <w:ilvl w:val="0"/>
          <w:numId w:val="8"/>
        </w:numPr>
      </w:pPr>
      <w:r w:rsidRPr="00B648E0">
        <w:t>Give us a better understanding of the a</w:t>
      </w:r>
      <w:r w:rsidR="00D0771B" w:rsidRPr="00B648E0">
        <w:t xml:space="preserve">ttitudes and views within </w:t>
      </w:r>
      <w:r w:rsidRPr="00B648E0">
        <w:t xml:space="preserve">these </w:t>
      </w:r>
      <w:r w:rsidR="00D0771B" w:rsidRPr="00B648E0">
        <w:t>co</w:t>
      </w:r>
      <w:r w:rsidRPr="00B648E0">
        <w:t xml:space="preserve">mmunities towards vaccines, infection control measures </w:t>
      </w:r>
      <w:r w:rsidR="00F70FE1" w:rsidRPr="00B648E0">
        <w:t>and NHS care,</w:t>
      </w:r>
    </w:p>
    <w:p w14:paraId="5AF0FF02" w14:textId="77777777" w:rsidR="00D0771B" w:rsidRPr="00B648E0" w:rsidRDefault="0010661E" w:rsidP="00B648E0">
      <w:pPr>
        <w:pStyle w:val="ListParagraph"/>
        <w:numPr>
          <w:ilvl w:val="0"/>
          <w:numId w:val="8"/>
        </w:numPr>
      </w:pPr>
      <w:r w:rsidRPr="00B648E0">
        <w:t>Give us a better understanding of t</w:t>
      </w:r>
      <w:r w:rsidR="00D0771B" w:rsidRPr="00B648E0">
        <w:t>he impact of the pandemic on heal</w:t>
      </w:r>
      <w:r w:rsidRPr="00B648E0">
        <w:t>th and wellbeing of communities</w:t>
      </w:r>
      <w:r w:rsidR="00F70FE1" w:rsidRPr="00B648E0">
        <w:t xml:space="preserve"> and their support needs,</w:t>
      </w:r>
    </w:p>
    <w:p w14:paraId="6A73DAA6" w14:textId="0BC8DE4C" w:rsidR="00D0771B" w:rsidRPr="00B648E0" w:rsidRDefault="0010661E" w:rsidP="00B648E0">
      <w:pPr>
        <w:pStyle w:val="ListParagraph"/>
        <w:numPr>
          <w:ilvl w:val="0"/>
          <w:numId w:val="8"/>
        </w:numPr>
      </w:pPr>
      <w:r w:rsidRPr="00B648E0">
        <w:t>Enable us to ensure that the communiti</w:t>
      </w:r>
      <w:r w:rsidRPr="00B648E0">
        <w:t>es</w:t>
      </w:r>
      <w:r w:rsidR="002731F5" w:rsidRPr="00B648E0">
        <w:t>’</w:t>
      </w:r>
      <w:r w:rsidRPr="00B648E0">
        <w:t xml:space="preserve"> questions and concerns </w:t>
      </w:r>
      <w:r w:rsidR="00D0771B" w:rsidRPr="00B648E0">
        <w:t>are addressed by</w:t>
      </w:r>
      <w:r w:rsidRPr="00B648E0">
        <w:t xml:space="preserve"> trusted and relatable people or sources</w:t>
      </w:r>
    </w:p>
    <w:p w14:paraId="7997F3DC" w14:textId="77777777" w:rsidR="0010661E" w:rsidRPr="00B648E0" w:rsidRDefault="0010661E" w:rsidP="00B648E0">
      <w:pPr>
        <w:pStyle w:val="ListParagraph"/>
        <w:numPr>
          <w:ilvl w:val="0"/>
          <w:numId w:val="8"/>
        </w:numPr>
      </w:pPr>
      <w:r w:rsidRPr="00B648E0">
        <w:t xml:space="preserve">Produce communications and messages </w:t>
      </w:r>
      <w:r w:rsidR="00D0771B" w:rsidRPr="00B648E0">
        <w:t xml:space="preserve">with </w:t>
      </w:r>
      <w:r w:rsidRPr="00B648E0">
        <w:t xml:space="preserve">people for them to share with their </w:t>
      </w:r>
      <w:r w:rsidR="00F70FE1" w:rsidRPr="00B648E0">
        <w:t>communities</w:t>
      </w:r>
    </w:p>
    <w:p w14:paraId="55732BCB" w14:textId="77777777" w:rsidR="0010661E" w:rsidRPr="00B648E0" w:rsidRDefault="0010661E" w:rsidP="00B648E0">
      <w:pPr>
        <w:pStyle w:val="ListParagraph"/>
        <w:numPr>
          <w:ilvl w:val="0"/>
          <w:numId w:val="8"/>
        </w:numPr>
      </w:pPr>
      <w:r w:rsidRPr="00B648E0">
        <w:t>Increase uptake of vaccines in hesitant communities (for example by informing where pop-up clinics and vaccination centres are located)</w:t>
      </w:r>
    </w:p>
    <w:p w14:paraId="3E63E1BD" w14:textId="05D2352F" w:rsidR="00D0771B" w:rsidRPr="00B648E0" w:rsidRDefault="0010661E" w:rsidP="00B648E0">
      <w:pPr>
        <w:pStyle w:val="ListParagraph"/>
        <w:numPr>
          <w:ilvl w:val="0"/>
          <w:numId w:val="8"/>
        </w:numPr>
      </w:pPr>
      <w:r w:rsidRPr="00B648E0">
        <w:lastRenderedPageBreak/>
        <w:t>Share k</w:t>
      </w:r>
      <w:r w:rsidR="00D0771B" w:rsidRPr="00B648E0">
        <w:t xml:space="preserve">ey messages about the vaccine and accessing NHS </w:t>
      </w:r>
      <w:r w:rsidRPr="00B648E0">
        <w:t>care in appropriate ways</w:t>
      </w:r>
      <w:r w:rsidR="00F70FE1" w:rsidRPr="00B648E0">
        <w:t>, or,</w:t>
      </w:r>
    </w:p>
    <w:p w14:paraId="3F331CCE" w14:textId="74E2C519" w:rsidR="00B648E0" w:rsidRDefault="0010661E" w:rsidP="0029491E">
      <w:pPr>
        <w:pStyle w:val="ListParagraph"/>
        <w:numPr>
          <w:ilvl w:val="0"/>
          <w:numId w:val="8"/>
        </w:numPr>
      </w:pPr>
      <w:r w:rsidRPr="00B648E0">
        <w:t>Strengthen</w:t>
      </w:r>
      <w:r w:rsidR="00D0771B" w:rsidRPr="00B648E0">
        <w:t xml:space="preserve"> or establish trusted two-way relationships b</w:t>
      </w:r>
      <w:r w:rsidRPr="00B648E0">
        <w:t>etween communities and the NHS</w:t>
      </w:r>
      <w:r w:rsidR="00F70FE1" w:rsidRPr="00B648E0">
        <w:t>.</w:t>
      </w:r>
    </w:p>
    <w:p w14:paraId="2D7C0CCE" w14:textId="5AE93214" w:rsidR="0029491E" w:rsidRDefault="0029491E" w:rsidP="00B648E0">
      <w:pPr>
        <w:pStyle w:val="Heading1"/>
      </w:pPr>
      <w:r>
        <w:t>What can the funds be used for?</w:t>
      </w:r>
    </w:p>
    <w:p w14:paraId="0B03FAD4" w14:textId="36A9CC92" w:rsidR="0029491E" w:rsidRDefault="0029491E" w:rsidP="0029491E">
      <w:r>
        <w:t xml:space="preserve">This fund can be used by businesses, community groups </w:t>
      </w:r>
      <w:r w:rsidR="0010661E">
        <w:t xml:space="preserve">or </w:t>
      </w:r>
      <w:r>
        <w:t xml:space="preserve">charities to </w:t>
      </w:r>
      <w:r w:rsidR="00F84AC0">
        <w:t>use skills from the</w:t>
      </w:r>
      <w:r w:rsidR="00B648E0">
        <w:t>ir</w:t>
      </w:r>
      <w:r w:rsidR="00F84AC0">
        <w:t xml:space="preserve"> local community to </w:t>
      </w:r>
      <w:r>
        <w:t xml:space="preserve">run activities </w:t>
      </w:r>
      <w:r w:rsidR="00812461">
        <w:t xml:space="preserve">that </w:t>
      </w:r>
      <w:r w:rsidR="00D0771B">
        <w:t xml:space="preserve">engage </w:t>
      </w:r>
      <w:r>
        <w:t xml:space="preserve">their communities </w:t>
      </w:r>
      <w:r w:rsidR="00812461">
        <w:t>and help to meet the above aims. Examples of activities may include</w:t>
      </w:r>
      <w:r>
        <w:t>:</w:t>
      </w:r>
    </w:p>
    <w:p w14:paraId="32BA4F23" w14:textId="77777777" w:rsidR="0029491E" w:rsidRDefault="0029491E" w:rsidP="0029491E">
      <w:pPr>
        <w:pStyle w:val="ListParagraph"/>
        <w:numPr>
          <w:ilvl w:val="0"/>
          <w:numId w:val="1"/>
        </w:numPr>
      </w:pPr>
      <w:r>
        <w:t xml:space="preserve">Running </w:t>
      </w:r>
      <w:r w:rsidR="00D0771B">
        <w:t>live sessions or events</w:t>
      </w:r>
    </w:p>
    <w:p w14:paraId="307ACD6E" w14:textId="77777777" w:rsidR="0029491E" w:rsidRDefault="0029491E" w:rsidP="0029491E">
      <w:pPr>
        <w:pStyle w:val="ListParagraph"/>
        <w:numPr>
          <w:ilvl w:val="0"/>
          <w:numId w:val="1"/>
        </w:numPr>
      </w:pPr>
      <w:r>
        <w:t xml:space="preserve">Holding recorded </w:t>
      </w:r>
      <w:r w:rsidR="00D0771B">
        <w:t>webinars or virtual discussions</w:t>
      </w:r>
    </w:p>
    <w:p w14:paraId="7227B506" w14:textId="4ADED335" w:rsidR="0029491E" w:rsidRDefault="0029491E" w:rsidP="0029491E">
      <w:pPr>
        <w:pStyle w:val="ListParagraph"/>
        <w:numPr>
          <w:ilvl w:val="0"/>
          <w:numId w:val="1"/>
        </w:numPr>
      </w:pPr>
      <w:r>
        <w:t>Co-producing short</w:t>
      </w:r>
      <w:r w:rsidR="002731F5" w:rsidRPr="003D77E5">
        <w:t>,</w:t>
      </w:r>
      <w:r>
        <w:t xml:space="preserve"> culturally appropriate films</w:t>
      </w:r>
      <w:r w:rsidR="00F84AC0">
        <w:t>, podcasts</w:t>
      </w:r>
      <w:r>
        <w:t xml:space="preserve"> </w:t>
      </w:r>
      <w:r w:rsidR="003D77E5">
        <w:t>or</w:t>
      </w:r>
      <w:r>
        <w:t xml:space="preserve"> content for social media and digital channels to be sh</w:t>
      </w:r>
      <w:r w:rsidR="00D0771B">
        <w:t>ared through local communities</w:t>
      </w:r>
    </w:p>
    <w:p w14:paraId="78588CA1" w14:textId="61597025" w:rsidR="0029491E" w:rsidRDefault="0029491E" w:rsidP="0029491E">
      <w:pPr>
        <w:pStyle w:val="ListParagraph"/>
        <w:numPr>
          <w:ilvl w:val="0"/>
          <w:numId w:val="1"/>
        </w:numPr>
      </w:pPr>
      <w:r>
        <w:t xml:space="preserve">Training local community champions to </w:t>
      </w:r>
      <w:r w:rsidR="00492B85">
        <w:t xml:space="preserve">share messages </w:t>
      </w:r>
      <w:r>
        <w:t>within their communities</w:t>
      </w:r>
      <w:r w:rsidR="00492B85">
        <w:t xml:space="preserve"> and </w:t>
      </w:r>
      <w:r w:rsidR="00323E2E">
        <w:t xml:space="preserve">in the areas </w:t>
      </w:r>
      <w:r w:rsidR="00492B85">
        <w:t>where the live</w:t>
      </w:r>
    </w:p>
    <w:p w14:paraId="7817FA97" w14:textId="77777777" w:rsidR="0029491E" w:rsidRDefault="0029491E" w:rsidP="0029491E">
      <w:r>
        <w:t xml:space="preserve">There isn’t an exhaustive list </w:t>
      </w:r>
      <w:r w:rsidR="00D0771B">
        <w:t xml:space="preserve">of what the fund can be used for </w:t>
      </w:r>
      <w:r>
        <w:t>so if there’s something that you think would help your community</w:t>
      </w:r>
      <w:r w:rsidR="00115E1E">
        <w:t xml:space="preserve"> that’s not listed above, </w:t>
      </w:r>
      <w:r>
        <w:t>please do get in touch to discuss it!</w:t>
      </w:r>
    </w:p>
    <w:p w14:paraId="4AF567AB" w14:textId="77777777" w:rsidR="0010661E" w:rsidRDefault="0010661E" w:rsidP="0029491E">
      <w:pPr>
        <w:pStyle w:val="Heading2"/>
      </w:pPr>
      <w:r>
        <w:t xml:space="preserve">How much can </w:t>
      </w:r>
      <w:r w:rsidR="00115E1E">
        <w:t xml:space="preserve">you </w:t>
      </w:r>
      <w:r>
        <w:t>apply for?</w:t>
      </w:r>
    </w:p>
    <w:p w14:paraId="4396EBDB" w14:textId="77777777" w:rsidR="0010661E" w:rsidRDefault="0010661E" w:rsidP="0010661E">
      <w:r>
        <w:t xml:space="preserve">You can apply for a grant to cover the full cost of running </w:t>
      </w:r>
      <w:r w:rsidR="00812461">
        <w:t xml:space="preserve">an </w:t>
      </w:r>
      <w:r>
        <w:t xml:space="preserve">activity. </w:t>
      </w:r>
    </w:p>
    <w:p w14:paraId="0FE2F725" w14:textId="77777777" w:rsidR="00115E1E" w:rsidRDefault="0010661E" w:rsidP="0010661E">
      <w:r>
        <w:t>We expect applications to be in the reg</w:t>
      </w:r>
      <w:r w:rsidR="00812461">
        <w:t xml:space="preserve">ion of £500-£1,000 per activity. </w:t>
      </w:r>
    </w:p>
    <w:p w14:paraId="112FFDF7" w14:textId="77777777" w:rsidR="0010661E" w:rsidRPr="0010661E" w:rsidRDefault="00812461" w:rsidP="0010661E">
      <w:r>
        <w:t xml:space="preserve">Applications outside of this range will not automatically be </w:t>
      </w:r>
      <w:r w:rsidR="00115E1E">
        <w:t xml:space="preserve">declined </w:t>
      </w:r>
      <w:r>
        <w:t xml:space="preserve">but it would be </w:t>
      </w:r>
      <w:r w:rsidR="00115E1E">
        <w:t xml:space="preserve">helpful </w:t>
      </w:r>
      <w:r>
        <w:t>to contact us in advance to discuss the activity in detail before submitting the grant</w:t>
      </w:r>
      <w:r w:rsidR="00115E1E">
        <w:t xml:space="preserve"> if it is outside of this range.</w:t>
      </w:r>
    </w:p>
    <w:p w14:paraId="792EB70E" w14:textId="77777777" w:rsidR="0029491E" w:rsidRDefault="0029491E" w:rsidP="00B648E0">
      <w:pPr>
        <w:pStyle w:val="Heading1"/>
      </w:pPr>
      <w:r>
        <w:t>How to apply</w:t>
      </w:r>
    </w:p>
    <w:p w14:paraId="10319B7C" w14:textId="77777777" w:rsidR="0029491E" w:rsidRDefault="0029491E" w:rsidP="0029491E">
      <w:r>
        <w:t>Please complete a short application form which details:</w:t>
      </w:r>
    </w:p>
    <w:p w14:paraId="5A26A037" w14:textId="77777777" w:rsidR="0029491E" w:rsidRDefault="0029491E" w:rsidP="0029491E">
      <w:pPr>
        <w:pStyle w:val="ListParagraph"/>
        <w:numPr>
          <w:ilvl w:val="0"/>
          <w:numId w:val="3"/>
        </w:numPr>
      </w:pPr>
      <w:r>
        <w:t>What activity you would like to run</w:t>
      </w:r>
    </w:p>
    <w:p w14:paraId="16DD325A" w14:textId="77777777" w:rsidR="0029491E" w:rsidRDefault="0029491E" w:rsidP="0029491E">
      <w:pPr>
        <w:pStyle w:val="ListParagraph"/>
        <w:numPr>
          <w:ilvl w:val="0"/>
          <w:numId w:val="3"/>
        </w:numPr>
      </w:pPr>
      <w:r>
        <w:t>Who will be involved in your activity</w:t>
      </w:r>
    </w:p>
    <w:p w14:paraId="3EE16E67" w14:textId="77777777" w:rsidR="0029491E" w:rsidRDefault="0029491E" w:rsidP="0029491E">
      <w:pPr>
        <w:pStyle w:val="ListParagraph"/>
        <w:numPr>
          <w:ilvl w:val="0"/>
          <w:numId w:val="3"/>
        </w:numPr>
      </w:pPr>
      <w:r>
        <w:t>How many people you think will be involved</w:t>
      </w:r>
    </w:p>
    <w:p w14:paraId="695538BC" w14:textId="77777777" w:rsidR="0029491E" w:rsidRDefault="0029491E" w:rsidP="0029491E">
      <w:pPr>
        <w:pStyle w:val="ListParagraph"/>
        <w:numPr>
          <w:ilvl w:val="0"/>
          <w:numId w:val="3"/>
        </w:numPr>
      </w:pPr>
      <w:r>
        <w:t>What outcomes you expect your activity will achieve</w:t>
      </w:r>
    </w:p>
    <w:p w14:paraId="056E83E7" w14:textId="77777777" w:rsidR="0029491E" w:rsidRDefault="0029491E" w:rsidP="0029491E">
      <w:pPr>
        <w:pStyle w:val="ListParagraph"/>
        <w:numPr>
          <w:ilvl w:val="0"/>
          <w:numId w:val="3"/>
        </w:numPr>
      </w:pPr>
      <w:r>
        <w:t>The date and time when the activity is likely to take place</w:t>
      </w:r>
    </w:p>
    <w:p w14:paraId="7BC6F534" w14:textId="77777777" w:rsidR="0029491E" w:rsidRDefault="0029491E" w:rsidP="0029491E">
      <w:pPr>
        <w:pStyle w:val="ListParagraph"/>
        <w:numPr>
          <w:ilvl w:val="0"/>
          <w:numId w:val="3"/>
        </w:numPr>
      </w:pPr>
      <w:r>
        <w:t>The costs of the activity</w:t>
      </w:r>
    </w:p>
    <w:p w14:paraId="1AB9C640" w14:textId="77777777" w:rsidR="0029491E" w:rsidRDefault="00D0771B" w:rsidP="00D0771B">
      <w:pPr>
        <w:pStyle w:val="Heading2"/>
      </w:pPr>
      <w:r>
        <w:t>Deadline</w:t>
      </w:r>
    </w:p>
    <w:p w14:paraId="63F7508D" w14:textId="77777777" w:rsidR="00D0771B" w:rsidRDefault="00D0771B" w:rsidP="00E71897">
      <w:pPr>
        <w:pStyle w:val="ListParagraph"/>
        <w:numPr>
          <w:ilvl w:val="0"/>
          <w:numId w:val="5"/>
        </w:numPr>
      </w:pPr>
      <w:r>
        <w:t xml:space="preserve">Applications should be submitted </w:t>
      </w:r>
      <w:r w:rsidRPr="00B648E0">
        <w:rPr>
          <w:b/>
        </w:rPr>
        <w:t>no less than 2 weeks before the activity takes place.</w:t>
      </w:r>
    </w:p>
    <w:p w14:paraId="21DA201E" w14:textId="77777777" w:rsidR="00D0771B" w:rsidRDefault="00D0771B" w:rsidP="00E71897">
      <w:pPr>
        <w:pStyle w:val="ListParagraph"/>
        <w:numPr>
          <w:ilvl w:val="0"/>
          <w:numId w:val="5"/>
        </w:numPr>
      </w:pPr>
      <w:r>
        <w:t xml:space="preserve">The final closing date for applications is </w:t>
      </w:r>
      <w:r w:rsidRPr="00B648E0">
        <w:rPr>
          <w:b/>
        </w:rPr>
        <w:t>Thursday 30</w:t>
      </w:r>
      <w:r w:rsidRPr="00B648E0">
        <w:rPr>
          <w:b/>
          <w:vertAlign w:val="superscript"/>
        </w:rPr>
        <w:t>th</w:t>
      </w:r>
      <w:r w:rsidRPr="00B648E0">
        <w:rPr>
          <w:b/>
        </w:rPr>
        <w:t xml:space="preserve"> September</w:t>
      </w:r>
      <w:r>
        <w:t>.</w:t>
      </w:r>
    </w:p>
    <w:p w14:paraId="480EF225" w14:textId="77777777" w:rsidR="00D0771B" w:rsidRDefault="00D0771B" w:rsidP="00E71897">
      <w:pPr>
        <w:pStyle w:val="ListParagraph"/>
        <w:numPr>
          <w:ilvl w:val="0"/>
          <w:numId w:val="5"/>
        </w:numPr>
      </w:pPr>
      <w:r>
        <w:t xml:space="preserve">All activities must be completed by </w:t>
      </w:r>
      <w:r w:rsidRPr="00B648E0">
        <w:rPr>
          <w:b/>
        </w:rPr>
        <w:t>Sunday 31</w:t>
      </w:r>
      <w:r w:rsidRPr="00B648E0">
        <w:rPr>
          <w:b/>
          <w:vertAlign w:val="superscript"/>
        </w:rPr>
        <w:t>st</w:t>
      </w:r>
      <w:r w:rsidRPr="00B648E0">
        <w:rPr>
          <w:b/>
        </w:rPr>
        <w:t xml:space="preserve"> October.</w:t>
      </w:r>
    </w:p>
    <w:p w14:paraId="006C47B8" w14:textId="77777777" w:rsidR="0020051C" w:rsidRDefault="00D0771B" w:rsidP="00E71897">
      <w:pPr>
        <w:pStyle w:val="ListParagraph"/>
        <w:numPr>
          <w:ilvl w:val="0"/>
          <w:numId w:val="5"/>
        </w:numPr>
      </w:pPr>
      <w:r>
        <w:t>We’ll transfer funds after the activity has been delivered.</w:t>
      </w:r>
    </w:p>
    <w:p w14:paraId="5507FBE4" w14:textId="77777777" w:rsidR="00115E1E" w:rsidRDefault="00115E1E" w:rsidP="00B648E0">
      <w:pPr>
        <w:pStyle w:val="Heading1"/>
      </w:pPr>
      <w:r>
        <w:t>Further information</w:t>
      </w:r>
      <w:bookmarkStart w:id="0" w:name="_GoBack"/>
      <w:bookmarkEnd w:id="0"/>
    </w:p>
    <w:p w14:paraId="2E572D73" w14:textId="77777777" w:rsidR="00115E1E" w:rsidRDefault="00115E1E" w:rsidP="00B648E0">
      <w:pPr>
        <w:spacing w:after="0"/>
      </w:pPr>
      <w:r>
        <w:t>If you need further information of have any questions, please contact us:</w:t>
      </w:r>
    </w:p>
    <w:p w14:paraId="61776EFD" w14:textId="199A444F" w:rsidR="00115E1E" w:rsidRDefault="00115E1E" w:rsidP="00115E1E">
      <w:pPr>
        <w:pStyle w:val="ListParagraph"/>
        <w:numPr>
          <w:ilvl w:val="0"/>
          <w:numId w:val="6"/>
        </w:numPr>
      </w:pPr>
      <w:r>
        <w:t>Call: 0208</w:t>
      </w:r>
      <w:r w:rsidR="00B648E0">
        <w:t xml:space="preserve"> </w:t>
      </w:r>
      <w:r>
        <w:t>099</w:t>
      </w:r>
      <w:r w:rsidR="00B648E0">
        <w:t xml:space="preserve"> </w:t>
      </w:r>
      <w:r>
        <w:t>5335</w:t>
      </w:r>
    </w:p>
    <w:p w14:paraId="3DE9D46D" w14:textId="77777777" w:rsidR="00115E1E" w:rsidRDefault="00115E1E" w:rsidP="00115E1E">
      <w:pPr>
        <w:pStyle w:val="ListParagraph"/>
        <w:numPr>
          <w:ilvl w:val="0"/>
          <w:numId w:val="6"/>
        </w:numPr>
      </w:pPr>
      <w:r>
        <w:t xml:space="preserve">Email: </w:t>
      </w:r>
      <w:hyperlink r:id="rId6" w:history="1">
        <w:r w:rsidRPr="008F1094">
          <w:rPr>
            <w:rStyle w:val="Hyperlink"/>
          </w:rPr>
          <w:t>participation@healthwatchrichmond.co.uk</w:t>
        </w:r>
      </w:hyperlink>
    </w:p>
    <w:sectPr w:rsidR="00115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F4E6" w16cex:dateUtc="2021-07-19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D96DCB" w16cid:durableId="249FF4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835"/>
    <w:multiLevelType w:val="hybridMultilevel"/>
    <w:tmpl w:val="1160D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65FF5"/>
    <w:multiLevelType w:val="hybridMultilevel"/>
    <w:tmpl w:val="0646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02BAF"/>
    <w:multiLevelType w:val="hybridMultilevel"/>
    <w:tmpl w:val="35B6F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546D0"/>
    <w:multiLevelType w:val="hybridMultilevel"/>
    <w:tmpl w:val="ACD01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473F4"/>
    <w:multiLevelType w:val="hybridMultilevel"/>
    <w:tmpl w:val="4A866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956AA"/>
    <w:multiLevelType w:val="multilevel"/>
    <w:tmpl w:val="E856C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6144CD"/>
    <w:multiLevelType w:val="hybridMultilevel"/>
    <w:tmpl w:val="4EB27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EA02AB"/>
    <w:multiLevelType w:val="hybridMultilevel"/>
    <w:tmpl w:val="05505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8C"/>
    <w:rsid w:val="0010661E"/>
    <w:rsid w:val="00115E1E"/>
    <w:rsid w:val="0020051C"/>
    <w:rsid w:val="00263EE0"/>
    <w:rsid w:val="002731F5"/>
    <w:rsid w:val="0029491E"/>
    <w:rsid w:val="00316C01"/>
    <w:rsid w:val="00323E2E"/>
    <w:rsid w:val="00351385"/>
    <w:rsid w:val="003D77E5"/>
    <w:rsid w:val="00492B85"/>
    <w:rsid w:val="004E65A2"/>
    <w:rsid w:val="005B4BDE"/>
    <w:rsid w:val="005F12D4"/>
    <w:rsid w:val="006B4C03"/>
    <w:rsid w:val="00705B8C"/>
    <w:rsid w:val="00812461"/>
    <w:rsid w:val="00A55F3E"/>
    <w:rsid w:val="00AF1764"/>
    <w:rsid w:val="00B648E0"/>
    <w:rsid w:val="00B72973"/>
    <w:rsid w:val="00C12BE0"/>
    <w:rsid w:val="00D0771B"/>
    <w:rsid w:val="00E71897"/>
    <w:rsid w:val="00F70FE1"/>
    <w:rsid w:val="00F8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65B3"/>
  <w15:chartTrackingRefBased/>
  <w15:docId w15:val="{B704D51A-D37D-410B-AFE5-6436E1BE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8E0"/>
    <w:rPr>
      <w:rFonts w:ascii="Trebuchet MS" w:hAnsi="Trebuchet MS"/>
      <w:color w:val="004F6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8E0"/>
    <w:pPr>
      <w:keepNext/>
      <w:keepLines/>
      <w:spacing w:before="240" w:after="0"/>
      <w:outlineLvl w:val="0"/>
    </w:pPr>
    <w:rPr>
      <w:rFonts w:eastAsiaTheme="majorEastAsia" w:cstheme="majorBidi"/>
      <w:color w:val="E73E9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8E0"/>
    <w:pPr>
      <w:keepNext/>
      <w:keepLines/>
      <w:spacing w:before="40" w:after="0"/>
      <w:outlineLvl w:val="1"/>
    </w:pPr>
    <w:rPr>
      <w:rFonts w:eastAsiaTheme="majorEastAsia" w:cstheme="majorBidi"/>
      <w:color w:val="84BD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9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8E0"/>
    <w:rPr>
      <w:rFonts w:ascii="Trebuchet MS" w:eastAsiaTheme="majorEastAsia" w:hAnsi="Trebuchet MS" w:cstheme="majorBidi"/>
      <w:color w:val="E73E9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48E0"/>
    <w:rPr>
      <w:rFonts w:ascii="Trebuchet MS" w:eastAsiaTheme="majorEastAsia" w:hAnsi="Trebuchet MS" w:cstheme="majorBidi"/>
      <w:color w:val="84BD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49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949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648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8E0"/>
    <w:rPr>
      <w:rFonts w:asciiTheme="majorHAnsi" w:eastAsiaTheme="majorEastAsia" w:hAnsiTheme="majorHAnsi" w:cstheme="majorBidi"/>
      <w:color w:val="004F6B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5E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3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E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ticipation@healthwatchrichmond.co.uk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EEA8-B7D1-4A39-82FA-D20DF6FF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01 2020</dc:creator>
  <cp:keywords/>
  <dc:description/>
  <cp:lastModifiedBy>Laptop 01 2020</cp:lastModifiedBy>
  <cp:revision>1</cp:revision>
  <dcterms:created xsi:type="dcterms:W3CDTF">2021-07-19T13:09:00Z</dcterms:created>
  <dcterms:modified xsi:type="dcterms:W3CDTF">2021-07-19T13:58:00Z</dcterms:modified>
</cp:coreProperties>
</file>