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55" w:rsidRDefault="00E77855" w:rsidP="00745674">
      <w:pPr>
        <w:pStyle w:val="Title"/>
        <w:rPr>
          <w:rFonts w:ascii="Trebuchet MS" w:hAnsi="Trebuchet MS"/>
        </w:rPr>
      </w:pPr>
    </w:p>
    <w:p w:rsidR="008A0E8E" w:rsidRPr="00745674" w:rsidRDefault="009E5783" w:rsidP="00745674">
      <w:pPr>
        <w:pStyle w:val="Title"/>
        <w:rPr>
          <w:rFonts w:ascii="Trebuchet MS" w:hAnsi="Trebuchet MS"/>
        </w:rPr>
      </w:pPr>
      <w:r w:rsidRPr="00745674">
        <w:rPr>
          <w:rFonts w:ascii="Trebuchet MS" w:hAnsi="Trebuchet MS"/>
        </w:rPr>
        <w:t>Do you have a</w:t>
      </w:r>
      <w:r w:rsidR="00B81708" w:rsidRPr="00745674">
        <w:rPr>
          <w:rFonts w:ascii="Trebuchet MS" w:hAnsi="Trebuchet MS"/>
        </w:rPr>
        <w:t>n interest in health and social care</w:t>
      </w:r>
      <w:r w:rsidRPr="00745674">
        <w:rPr>
          <w:rFonts w:ascii="Trebuchet MS" w:hAnsi="Trebuchet MS"/>
        </w:rPr>
        <w:t xml:space="preserve">? </w:t>
      </w:r>
      <w:r w:rsidR="00745674" w:rsidRPr="00745674">
        <w:rPr>
          <w:rFonts w:ascii="Trebuchet MS" w:hAnsi="Trebuchet MS"/>
        </w:rPr>
        <w:br/>
      </w:r>
      <w:r w:rsidR="001D2862" w:rsidRPr="00745674">
        <w:rPr>
          <w:rFonts w:ascii="Trebuchet MS" w:hAnsi="Trebuchet MS"/>
        </w:rPr>
        <w:t>Would you like to help us shape services for the future</w:t>
      </w:r>
      <w:r w:rsidR="00AC54A4" w:rsidRPr="00745674">
        <w:rPr>
          <w:rFonts w:ascii="Trebuchet MS" w:hAnsi="Trebuchet MS"/>
        </w:rPr>
        <w:t>?</w:t>
      </w:r>
    </w:p>
    <w:p w:rsidR="00657F50" w:rsidRPr="00745674" w:rsidRDefault="00F10B74" w:rsidP="00CD585F">
      <w:pPr>
        <w:pStyle w:val="NoSpacing"/>
        <w:spacing w:after="120"/>
        <w:rPr>
          <w:lang w:val="en-GB"/>
        </w:rPr>
      </w:pPr>
      <w:r w:rsidRPr="00745674">
        <w:rPr>
          <w:lang w:val="en-GB"/>
        </w:rPr>
        <w:t xml:space="preserve">Healthwatch Richmond, the local </w:t>
      </w:r>
      <w:r w:rsidR="000A5AF4">
        <w:rPr>
          <w:lang w:val="en-GB"/>
        </w:rPr>
        <w:t xml:space="preserve">NHS &amp; Social care watchdog </w:t>
      </w:r>
      <w:r w:rsidR="00657F50" w:rsidRPr="00745674">
        <w:rPr>
          <w:lang w:val="en-GB"/>
        </w:rPr>
        <w:t>are recruiting new volunteer committee members to support our valuable work for the local community.</w:t>
      </w:r>
    </w:p>
    <w:p w:rsidR="00657F50" w:rsidRPr="00745674" w:rsidRDefault="00657F50" w:rsidP="00745674">
      <w:pPr>
        <w:pStyle w:val="Heading1"/>
        <w:rPr>
          <w:rFonts w:ascii="Trebuchet MS" w:hAnsi="Trebuchet MS"/>
          <w:lang w:val="en-GB"/>
        </w:rPr>
      </w:pPr>
      <w:r w:rsidRPr="00745674">
        <w:rPr>
          <w:rFonts w:ascii="Trebuchet MS" w:hAnsi="Trebuchet MS"/>
          <w:lang w:val="en-GB"/>
        </w:rPr>
        <w:t xml:space="preserve">Healthwatch </w:t>
      </w:r>
      <w:r w:rsidR="00E77855">
        <w:rPr>
          <w:rFonts w:ascii="Trebuchet MS" w:hAnsi="Trebuchet MS"/>
          <w:lang w:val="en-GB"/>
        </w:rPr>
        <w:t xml:space="preserve">Operational </w:t>
      </w:r>
      <w:r w:rsidRPr="00745674">
        <w:rPr>
          <w:rFonts w:ascii="Trebuchet MS" w:hAnsi="Trebuchet MS"/>
          <w:lang w:val="en-GB"/>
        </w:rPr>
        <w:t>Committee Member</w:t>
      </w:r>
    </w:p>
    <w:p w:rsidR="00657F50" w:rsidRPr="00745674" w:rsidRDefault="00657F50" w:rsidP="00CD585F">
      <w:pPr>
        <w:pStyle w:val="NoSpacing"/>
        <w:spacing w:after="120"/>
        <w:rPr>
          <w:lang w:val="en-GB"/>
        </w:rPr>
      </w:pPr>
      <w:r w:rsidRPr="00745674">
        <w:rPr>
          <w:lang w:val="en-GB"/>
        </w:rPr>
        <w:t xml:space="preserve">The </w:t>
      </w:r>
      <w:r w:rsidR="00BE4F47" w:rsidRPr="00745674">
        <w:rPr>
          <w:lang w:val="en-GB"/>
        </w:rPr>
        <w:t xml:space="preserve">Healthwatch </w:t>
      </w:r>
      <w:r w:rsidR="00C52CDC">
        <w:rPr>
          <w:lang w:val="en-GB"/>
        </w:rPr>
        <w:t xml:space="preserve">Operational </w:t>
      </w:r>
      <w:r w:rsidR="00BE4F47" w:rsidRPr="00745674">
        <w:rPr>
          <w:lang w:val="en-GB"/>
        </w:rPr>
        <w:t xml:space="preserve">Committee </w:t>
      </w:r>
      <w:r w:rsidRPr="00745674">
        <w:rPr>
          <w:lang w:val="en-GB"/>
        </w:rPr>
        <w:t xml:space="preserve">oversee the </w:t>
      </w:r>
      <w:r w:rsidR="00BE4F47" w:rsidRPr="00745674">
        <w:rPr>
          <w:lang w:val="en-GB"/>
        </w:rPr>
        <w:t>planning and delivery of Healthwatch Richmond’s wor</w:t>
      </w:r>
      <w:r w:rsidR="00CD585F" w:rsidRPr="00745674">
        <w:rPr>
          <w:lang w:val="en-GB"/>
        </w:rPr>
        <w:t>k and are often instrumental in</w:t>
      </w:r>
      <w:r w:rsidR="00F10B74" w:rsidRPr="00745674">
        <w:rPr>
          <w:lang w:val="en-GB"/>
        </w:rPr>
        <w:t xml:space="preserve"> delivering it.  As well as steering our work, Committee members </w:t>
      </w:r>
      <w:r w:rsidR="007E7536" w:rsidRPr="00745674">
        <w:rPr>
          <w:lang w:val="en-GB"/>
        </w:rPr>
        <w:t>help us to feeding in our messages into local commissioners and providers and hold them to account by attending decision making boards and committees.</w:t>
      </w:r>
    </w:p>
    <w:p w:rsidR="00657F50" w:rsidRPr="00745674" w:rsidRDefault="00657F50" w:rsidP="00CD585F">
      <w:pPr>
        <w:pStyle w:val="NoSpacing"/>
        <w:spacing w:after="120"/>
        <w:rPr>
          <w:lang w:val="en-GB"/>
        </w:rPr>
      </w:pPr>
      <w:r w:rsidRPr="00745674">
        <w:rPr>
          <w:lang w:val="en-GB"/>
        </w:rPr>
        <w:t>Within its membership</w:t>
      </w:r>
      <w:r w:rsidR="00E77855">
        <w:rPr>
          <w:lang w:val="en-GB"/>
        </w:rPr>
        <w:t>,</w:t>
      </w:r>
      <w:r w:rsidRPr="00745674">
        <w:rPr>
          <w:lang w:val="en-GB"/>
        </w:rPr>
        <w:t xml:space="preserve"> the Healthwatch </w:t>
      </w:r>
      <w:r w:rsidR="00E77855">
        <w:rPr>
          <w:lang w:val="en-GB"/>
        </w:rPr>
        <w:t xml:space="preserve">Operational </w:t>
      </w:r>
      <w:r w:rsidRPr="00745674">
        <w:rPr>
          <w:lang w:val="en-GB"/>
        </w:rPr>
        <w:t>Committee is looking for two people who have knowledge and/or experience of health and social care.</w:t>
      </w:r>
    </w:p>
    <w:p w:rsidR="00657F50" w:rsidRPr="00745674" w:rsidRDefault="00657F50" w:rsidP="00F10B74">
      <w:pPr>
        <w:pStyle w:val="NoSpacing"/>
        <w:tabs>
          <w:tab w:val="left" w:pos="8659"/>
        </w:tabs>
        <w:spacing w:after="120"/>
        <w:rPr>
          <w:lang w:val="en-GB"/>
        </w:rPr>
      </w:pPr>
      <w:r w:rsidRPr="00745674">
        <w:rPr>
          <w:lang w:val="en-GB"/>
        </w:rPr>
        <w:t>All members of the committee should be able to demonstrate:</w:t>
      </w:r>
    </w:p>
    <w:p w:rsidR="00657F50" w:rsidRPr="00745674" w:rsidRDefault="00657F50" w:rsidP="00CD585F">
      <w:pPr>
        <w:pStyle w:val="NoSpacing"/>
        <w:numPr>
          <w:ilvl w:val="0"/>
          <w:numId w:val="6"/>
        </w:numPr>
        <w:rPr>
          <w:lang w:val="en-GB"/>
        </w:rPr>
      </w:pPr>
      <w:r w:rsidRPr="00745674">
        <w:rPr>
          <w:lang w:val="en-GB"/>
        </w:rPr>
        <w:t>A</w:t>
      </w:r>
      <w:r w:rsidR="00BE4F47" w:rsidRPr="00745674">
        <w:rPr>
          <w:lang w:val="en-GB"/>
        </w:rPr>
        <w:t xml:space="preserve"> </w:t>
      </w:r>
      <w:r w:rsidRPr="00745674">
        <w:rPr>
          <w:lang w:val="en-GB"/>
        </w:rPr>
        <w:t>commitment to upholding the Nolan principles for conduct in public life: selflessness, integrity, objectivity, accountability, openness, honesty and leadership</w:t>
      </w:r>
    </w:p>
    <w:p w:rsidR="00657F50" w:rsidRPr="00745674" w:rsidRDefault="00657F50" w:rsidP="00CD585F">
      <w:pPr>
        <w:pStyle w:val="NoSpacing"/>
        <w:numPr>
          <w:ilvl w:val="0"/>
          <w:numId w:val="6"/>
        </w:numPr>
        <w:rPr>
          <w:lang w:val="en-GB"/>
        </w:rPr>
      </w:pPr>
      <w:r w:rsidRPr="00745674">
        <w:rPr>
          <w:lang w:val="en-GB"/>
        </w:rPr>
        <w:t>A broad understanding of health services and/or social care and/or the voluntary sector</w:t>
      </w:r>
    </w:p>
    <w:p w:rsidR="00657F50" w:rsidRPr="00745674" w:rsidRDefault="00657F50" w:rsidP="00CD585F">
      <w:pPr>
        <w:pStyle w:val="NoSpacing"/>
        <w:numPr>
          <w:ilvl w:val="0"/>
          <w:numId w:val="6"/>
        </w:numPr>
        <w:rPr>
          <w:lang w:val="en-GB"/>
        </w:rPr>
      </w:pPr>
      <w:r w:rsidRPr="00745674">
        <w:rPr>
          <w:lang w:val="en-GB"/>
        </w:rPr>
        <w:t>An understanding of health and social care services in the Richmond area</w:t>
      </w:r>
    </w:p>
    <w:p w:rsidR="00657F50" w:rsidRPr="00745674" w:rsidRDefault="00657F50" w:rsidP="00CD585F">
      <w:pPr>
        <w:pStyle w:val="NoSpacing"/>
        <w:numPr>
          <w:ilvl w:val="0"/>
          <w:numId w:val="6"/>
        </w:numPr>
        <w:rPr>
          <w:lang w:val="en-GB"/>
        </w:rPr>
      </w:pPr>
      <w:r w:rsidRPr="00745674">
        <w:rPr>
          <w:lang w:val="en-GB"/>
        </w:rPr>
        <w:t>Good, independent judgement, objectivity and impartiality</w:t>
      </w:r>
    </w:p>
    <w:p w:rsidR="00657F50" w:rsidRPr="00745674" w:rsidRDefault="00657F50" w:rsidP="00CD585F">
      <w:pPr>
        <w:pStyle w:val="NoSpacing"/>
        <w:numPr>
          <w:ilvl w:val="0"/>
          <w:numId w:val="6"/>
        </w:numPr>
        <w:rPr>
          <w:lang w:val="en-GB"/>
        </w:rPr>
      </w:pPr>
      <w:r w:rsidRPr="00745674">
        <w:rPr>
          <w:lang w:val="en-GB"/>
        </w:rPr>
        <w:t>Excellent communication skills and the ability to contribute actively to discussion and debate</w:t>
      </w:r>
    </w:p>
    <w:p w:rsidR="00657F50" w:rsidRPr="00745674" w:rsidRDefault="00657F50" w:rsidP="00CD585F">
      <w:pPr>
        <w:pStyle w:val="NoSpacing"/>
        <w:numPr>
          <w:ilvl w:val="0"/>
          <w:numId w:val="6"/>
        </w:numPr>
        <w:rPr>
          <w:lang w:val="en-GB"/>
        </w:rPr>
      </w:pPr>
      <w:r w:rsidRPr="00745674">
        <w:rPr>
          <w:lang w:val="en-GB"/>
        </w:rPr>
        <w:t>An ability to think creatively and criticise constructively</w:t>
      </w:r>
    </w:p>
    <w:p w:rsidR="00657F50" w:rsidRPr="00745674" w:rsidRDefault="00657F50" w:rsidP="00CD585F">
      <w:pPr>
        <w:pStyle w:val="NoSpacing"/>
        <w:numPr>
          <w:ilvl w:val="0"/>
          <w:numId w:val="6"/>
        </w:numPr>
        <w:rPr>
          <w:lang w:val="en-GB"/>
        </w:rPr>
      </w:pPr>
      <w:r w:rsidRPr="00745674">
        <w:rPr>
          <w:lang w:val="en-GB"/>
        </w:rPr>
        <w:t>An ability to work as a member of a team, while contributing an independent perspective</w:t>
      </w:r>
    </w:p>
    <w:p w:rsidR="00657F50" w:rsidRPr="00745674" w:rsidRDefault="00657F50" w:rsidP="00CD585F">
      <w:pPr>
        <w:pStyle w:val="NoSpacing"/>
        <w:numPr>
          <w:ilvl w:val="0"/>
          <w:numId w:val="6"/>
        </w:numPr>
        <w:spacing w:after="120"/>
        <w:rPr>
          <w:lang w:val="en-GB"/>
        </w:rPr>
      </w:pPr>
      <w:r w:rsidRPr="00745674">
        <w:rPr>
          <w:lang w:val="en-GB"/>
        </w:rPr>
        <w:t>A willingness to devote the necessary time and effort to being an effecti</w:t>
      </w:r>
      <w:r w:rsidR="00CD585F" w:rsidRPr="00745674">
        <w:rPr>
          <w:lang w:val="en-GB"/>
        </w:rPr>
        <w:t>ve Committee member</w:t>
      </w:r>
    </w:p>
    <w:p w:rsidR="00BE4F47" w:rsidRPr="00745674" w:rsidRDefault="00657F50" w:rsidP="00CD585F">
      <w:pPr>
        <w:pStyle w:val="NoSpacing"/>
        <w:spacing w:after="120"/>
        <w:rPr>
          <w:lang w:val="en-GB"/>
        </w:rPr>
      </w:pPr>
      <w:r w:rsidRPr="00745674">
        <w:rPr>
          <w:lang w:val="en-GB"/>
        </w:rPr>
        <w:t xml:space="preserve">The Committee will </w:t>
      </w:r>
      <w:proofErr w:type="gramStart"/>
      <w:r w:rsidRPr="00745674">
        <w:rPr>
          <w:lang w:val="en-GB"/>
        </w:rPr>
        <w:t>meet</w:t>
      </w:r>
      <w:r w:rsidR="000D5D90">
        <w:rPr>
          <w:lang w:val="en-GB"/>
        </w:rPr>
        <w:t>s</w:t>
      </w:r>
      <w:proofErr w:type="gramEnd"/>
      <w:r w:rsidR="000D5D90">
        <w:rPr>
          <w:lang w:val="en-GB"/>
        </w:rPr>
        <w:t xml:space="preserve"> in the evening approximately 6</w:t>
      </w:r>
      <w:bookmarkStart w:id="0" w:name="_GoBack"/>
      <w:bookmarkEnd w:id="0"/>
      <w:r w:rsidRPr="00745674">
        <w:rPr>
          <w:lang w:val="en-GB"/>
        </w:rPr>
        <w:t xml:space="preserve"> times a year. </w:t>
      </w:r>
    </w:p>
    <w:p w:rsidR="00657F50" w:rsidRPr="00745674" w:rsidRDefault="00657F50" w:rsidP="00CD585F">
      <w:pPr>
        <w:pStyle w:val="NoSpacing"/>
        <w:spacing w:after="120"/>
        <w:rPr>
          <w:lang w:val="en-GB"/>
        </w:rPr>
      </w:pPr>
      <w:r w:rsidRPr="00745674">
        <w:rPr>
          <w:lang w:val="en-GB"/>
        </w:rPr>
        <w:t>These are unpaid voluntary roles and however expenses will be reimbursed in line with our Expenses Policy.</w:t>
      </w:r>
    </w:p>
    <w:p w:rsidR="00745674" w:rsidRPr="00745674" w:rsidRDefault="00745674" w:rsidP="00745674">
      <w:pPr>
        <w:pStyle w:val="Heading1"/>
        <w:rPr>
          <w:rFonts w:ascii="Trebuchet MS" w:hAnsi="Trebuchet MS"/>
          <w:lang w:val="en-GB"/>
        </w:rPr>
      </w:pPr>
      <w:r w:rsidRPr="00745674">
        <w:rPr>
          <w:rFonts w:ascii="Trebuchet MS" w:hAnsi="Trebuchet MS"/>
          <w:lang w:val="en-GB"/>
        </w:rPr>
        <w:t>To Apply</w:t>
      </w:r>
    </w:p>
    <w:p w:rsidR="00745674" w:rsidRDefault="00745674" w:rsidP="00D35B21">
      <w:pPr>
        <w:pStyle w:val="NoSpacing"/>
        <w:spacing w:after="120"/>
        <w:rPr>
          <w:lang w:val="en-GB"/>
        </w:rPr>
      </w:pPr>
      <w:r w:rsidRPr="00745674">
        <w:rPr>
          <w:lang w:val="en-GB"/>
        </w:rPr>
        <w:t xml:space="preserve">More information about Healthwatch </w:t>
      </w:r>
      <w:r w:rsidR="00657F50" w:rsidRPr="00745674">
        <w:rPr>
          <w:lang w:val="en-GB"/>
        </w:rPr>
        <w:t>please call 020</w:t>
      </w:r>
      <w:r>
        <w:rPr>
          <w:lang w:val="en-GB"/>
        </w:rPr>
        <w:t xml:space="preserve"> </w:t>
      </w:r>
      <w:r w:rsidR="00657F50" w:rsidRPr="00745674">
        <w:rPr>
          <w:lang w:val="en-GB"/>
        </w:rPr>
        <w:t>8099</w:t>
      </w:r>
      <w:r>
        <w:rPr>
          <w:lang w:val="en-GB"/>
        </w:rPr>
        <w:t xml:space="preserve"> </w:t>
      </w:r>
      <w:r w:rsidR="00657F50" w:rsidRPr="00745674">
        <w:rPr>
          <w:lang w:val="en-GB"/>
        </w:rPr>
        <w:t xml:space="preserve">5335. </w:t>
      </w:r>
    </w:p>
    <w:p w:rsidR="008D3654" w:rsidRPr="00745674" w:rsidRDefault="00657F50" w:rsidP="00D35B21">
      <w:pPr>
        <w:pStyle w:val="NoSpacing"/>
        <w:spacing w:after="120"/>
        <w:rPr>
          <w:lang w:val="en-GB"/>
        </w:rPr>
      </w:pPr>
      <w:r w:rsidRPr="00745674">
        <w:rPr>
          <w:lang w:val="en-GB"/>
        </w:rPr>
        <w:t xml:space="preserve">To apply please email a short CV and covering letter explaining how you meet the Person </w:t>
      </w:r>
      <w:r w:rsidR="00BC7F8D" w:rsidRPr="00745674">
        <w:rPr>
          <w:lang w:val="en-GB"/>
        </w:rPr>
        <w:t>Specification</w:t>
      </w:r>
      <w:r w:rsidRPr="00745674">
        <w:rPr>
          <w:lang w:val="en-GB"/>
        </w:rPr>
        <w:t xml:space="preserve"> and Role Descripti</w:t>
      </w:r>
      <w:r w:rsidR="00BC7F8D" w:rsidRPr="00745674">
        <w:rPr>
          <w:lang w:val="en-GB"/>
        </w:rPr>
        <w:t xml:space="preserve">on </w:t>
      </w:r>
      <w:r w:rsidR="00745674">
        <w:rPr>
          <w:lang w:val="en-GB"/>
        </w:rPr>
        <w:t xml:space="preserve">to </w:t>
      </w:r>
      <w:hyperlink r:id="rId8" w:history="1">
        <w:r w:rsidR="00BC7F8D" w:rsidRPr="00745674">
          <w:rPr>
            <w:rStyle w:val="Hyperlink"/>
            <w:lang w:val="en-GB"/>
          </w:rPr>
          <w:t>mike@healthwatchrichmond.co.uk</w:t>
        </w:r>
      </w:hyperlink>
      <w:r w:rsidR="00BC7F8D" w:rsidRPr="00745674">
        <w:rPr>
          <w:lang w:val="en-GB"/>
        </w:rPr>
        <w:t>.</w:t>
      </w:r>
    </w:p>
    <w:p w:rsidR="008D3654" w:rsidRPr="00745674" w:rsidRDefault="008D3654" w:rsidP="008D3654">
      <w:pPr>
        <w:rPr>
          <w:rFonts w:ascii="Trebuchet MS" w:hAnsi="Trebuchet MS"/>
          <w:lang w:val="en-GB"/>
        </w:rPr>
      </w:pPr>
      <w:r w:rsidRPr="00745674">
        <w:rPr>
          <w:rFonts w:ascii="Trebuchet MS" w:hAnsi="Trebuchet MS"/>
          <w:lang w:val="en-GB"/>
        </w:rPr>
        <w:br w:type="page"/>
      </w:r>
    </w:p>
    <w:p w:rsidR="00745674" w:rsidRPr="00745674" w:rsidRDefault="00745674" w:rsidP="00745674">
      <w:pPr>
        <w:pStyle w:val="Heading1"/>
        <w:rPr>
          <w:rFonts w:ascii="Trebuchet MS" w:hAnsi="Trebuchet MS"/>
        </w:rPr>
      </w:pPr>
      <w:r w:rsidRPr="00745674">
        <w:rPr>
          <w:rFonts w:ascii="Trebuchet MS" w:hAnsi="Trebuchet MS"/>
        </w:rPr>
        <w:lastRenderedPageBreak/>
        <w:t>Role Description</w:t>
      </w:r>
    </w:p>
    <w:p w:rsidR="008D3654" w:rsidRPr="00745674" w:rsidRDefault="008D3654" w:rsidP="00745674">
      <w:pPr>
        <w:pStyle w:val="Heading2"/>
        <w:rPr>
          <w:rFonts w:ascii="Trebuchet MS" w:hAnsi="Trebuchet MS"/>
        </w:rPr>
      </w:pPr>
      <w:r w:rsidRPr="00745674">
        <w:rPr>
          <w:rFonts w:ascii="Trebuchet MS" w:hAnsi="Trebuchet MS"/>
        </w:rPr>
        <w:t>1.</w:t>
      </w:r>
      <w:r w:rsidRPr="00745674">
        <w:rPr>
          <w:rFonts w:ascii="Trebuchet MS" w:hAnsi="Trebuchet MS"/>
        </w:rPr>
        <w:tab/>
        <w:t>R</w:t>
      </w:r>
      <w:r w:rsidR="00745674" w:rsidRPr="00745674">
        <w:rPr>
          <w:rFonts w:ascii="Trebuchet MS" w:hAnsi="Trebuchet MS"/>
        </w:rPr>
        <w:t>ole</w:t>
      </w:r>
    </w:p>
    <w:p w:rsidR="008D3654" w:rsidRPr="00745674" w:rsidRDefault="008D3654" w:rsidP="008D3654">
      <w:pPr>
        <w:pStyle w:val="NoSpacing"/>
        <w:spacing w:after="120"/>
        <w:rPr>
          <w:lang w:val="en-GB"/>
        </w:rPr>
      </w:pPr>
      <w:r w:rsidRPr="00745674">
        <w:rPr>
          <w:lang w:val="en-GB"/>
        </w:rPr>
        <w:t>1.1</w:t>
      </w:r>
      <w:r w:rsidRPr="00745674">
        <w:rPr>
          <w:lang w:val="en-GB"/>
        </w:rPr>
        <w:tab/>
        <w:t xml:space="preserve">The Healthwatch Richmond </w:t>
      </w:r>
      <w:r w:rsidR="00E77855">
        <w:rPr>
          <w:lang w:val="en-GB"/>
        </w:rPr>
        <w:t xml:space="preserve">Operational </w:t>
      </w:r>
      <w:r w:rsidRPr="00745674">
        <w:rPr>
          <w:lang w:val="en-GB"/>
        </w:rPr>
        <w:t>Committee is responsible for providing advice and guidance on detailed matters relating to the activities of Healthwatch Richmond and for monitoring the delivery of the contract with the London Borough of Richmond upon Thames to provide Healthwatch Richmond services in accordance with the H</w:t>
      </w:r>
      <w:r w:rsidR="00745674">
        <w:rPr>
          <w:lang w:val="en-GB"/>
        </w:rPr>
        <w:t>ealth and Social Care Act 2012.</w:t>
      </w:r>
    </w:p>
    <w:p w:rsidR="008D3654" w:rsidRPr="00745674" w:rsidRDefault="008D3654" w:rsidP="00745674">
      <w:pPr>
        <w:pStyle w:val="Heading2"/>
        <w:rPr>
          <w:rFonts w:ascii="Trebuchet MS" w:hAnsi="Trebuchet MS"/>
        </w:rPr>
      </w:pPr>
      <w:r w:rsidRPr="00745674">
        <w:rPr>
          <w:rFonts w:ascii="Trebuchet MS" w:hAnsi="Trebuchet MS"/>
        </w:rPr>
        <w:t>2.</w:t>
      </w:r>
      <w:r w:rsidRPr="00745674">
        <w:rPr>
          <w:rFonts w:ascii="Trebuchet MS" w:hAnsi="Trebuchet MS"/>
        </w:rPr>
        <w:tab/>
        <w:t>M</w:t>
      </w:r>
      <w:r w:rsidR="00745674" w:rsidRPr="00745674">
        <w:rPr>
          <w:rFonts w:ascii="Trebuchet MS" w:hAnsi="Trebuchet MS"/>
        </w:rPr>
        <w:t xml:space="preserve">ain </w:t>
      </w:r>
      <w:r w:rsidRPr="00745674">
        <w:rPr>
          <w:rFonts w:ascii="Trebuchet MS" w:hAnsi="Trebuchet MS"/>
        </w:rPr>
        <w:t>T</w:t>
      </w:r>
      <w:r w:rsidR="00745674" w:rsidRPr="00745674">
        <w:rPr>
          <w:rFonts w:ascii="Trebuchet MS" w:hAnsi="Trebuchet MS"/>
        </w:rPr>
        <w:t>asks</w:t>
      </w:r>
    </w:p>
    <w:p w:rsidR="008D3654" w:rsidRPr="00745674" w:rsidRDefault="008D3654" w:rsidP="008D3654">
      <w:pPr>
        <w:pStyle w:val="NoSpacing"/>
        <w:spacing w:after="120"/>
        <w:rPr>
          <w:lang w:val="en-GB"/>
        </w:rPr>
      </w:pPr>
      <w:r w:rsidRPr="00745674">
        <w:rPr>
          <w:lang w:val="en-GB"/>
        </w:rPr>
        <w:t>2.1</w:t>
      </w:r>
      <w:r w:rsidRPr="00745674">
        <w:rPr>
          <w:lang w:val="en-GB"/>
        </w:rPr>
        <w:tab/>
        <w:t>To receive and comment on reports on the activities of Healthwatch Richmond.</w:t>
      </w:r>
    </w:p>
    <w:p w:rsidR="008D3654" w:rsidRPr="00745674" w:rsidRDefault="008D3654" w:rsidP="008D3654">
      <w:pPr>
        <w:pStyle w:val="NoSpacing"/>
        <w:spacing w:after="120"/>
        <w:rPr>
          <w:lang w:val="en-GB"/>
        </w:rPr>
      </w:pPr>
      <w:r w:rsidRPr="00745674">
        <w:rPr>
          <w:lang w:val="en-GB"/>
        </w:rPr>
        <w:t>2.2</w:t>
      </w:r>
      <w:r w:rsidRPr="00745674">
        <w:rPr>
          <w:lang w:val="en-GB"/>
        </w:rPr>
        <w:tab/>
        <w:t>To provide advice and guidance on Healthwatch Richmond projects.</w:t>
      </w:r>
    </w:p>
    <w:p w:rsidR="008D3654" w:rsidRPr="00745674" w:rsidRDefault="008D3654" w:rsidP="008D3654">
      <w:pPr>
        <w:pStyle w:val="NoSpacing"/>
        <w:spacing w:after="120"/>
        <w:rPr>
          <w:lang w:val="en-GB"/>
        </w:rPr>
      </w:pPr>
      <w:r w:rsidRPr="00745674">
        <w:rPr>
          <w:lang w:val="en-GB"/>
        </w:rPr>
        <w:t>2.3</w:t>
      </w:r>
      <w:r w:rsidRPr="00745674">
        <w:rPr>
          <w:lang w:val="en-GB"/>
        </w:rPr>
        <w:tab/>
        <w:t>To consider emerging issues and requests raised by the local community or the activities of Healthwatch Richmond.</w:t>
      </w:r>
    </w:p>
    <w:p w:rsidR="008D3654" w:rsidRPr="00745674" w:rsidRDefault="008D3654" w:rsidP="008D3654">
      <w:pPr>
        <w:pStyle w:val="NoSpacing"/>
        <w:spacing w:after="120"/>
        <w:rPr>
          <w:lang w:val="en-GB"/>
        </w:rPr>
      </w:pPr>
      <w:r w:rsidRPr="00745674">
        <w:rPr>
          <w:lang w:val="en-GB"/>
        </w:rPr>
        <w:t>2.4</w:t>
      </w:r>
      <w:r w:rsidRPr="00745674">
        <w:rPr>
          <w:lang w:val="en-GB"/>
        </w:rPr>
        <w:tab/>
        <w:t>To recommend to the Board of Trustees new Healthwatch projects based on evidence that the issue is of importance to the local community.</w:t>
      </w:r>
    </w:p>
    <w:p w:rsidR="008D3654" w:rsidRPr="00745674" w:rsidRDefault="008D3654" w:rsidP="008D3654">
      <w:pPr>
        <w:pStyle w:val="NoSpacing"/>
        <w:spacing w:after="120"/>
        <w:rPr>
          <w:lang w:val="en-GB"/>
        </w:rPr>
      </w:pPr>
      <w:r w:rsidRPr="00745674">
        <w:rPr>
          <w:lang w:val="en-GB"/>
        </w:rPr>
        <w:t>2.5</w:t>
      </w:r>
      <w:r w:rsidRPr="00745674">
        <w:rPr>
          <w:lang w:val="en-GB"/>
        </w:rPr>
        <w:tab/>
        <w:t>To monitor the delivery of the contract with the London Borough of Richmond upon Thames to provide Healthwatch Richmond services in accordance with the Health and Social Care Act 2012 and to report to the Board of Trustees any significant matters arising.</w:t>
      </w:r>
    </w:p>
    <w:p w:rsidR="008D3654" w:rsidRPr="00745674" w:rsidRDefault="008D3654" w:rsidP="008D3654">
      <w:pPr>
        <w:pStyle w:val="NoSpacing"/>
        <w:spacing w:after="120"/>
        <w:rPr>
          <w:lang w:val="en-GB"/>
        </w:rPr>
      </w:pPr>
      <w:r w:rsidRPr="00745674">
        <w:rPr>
          <w:lang w:val="en-GB"/>
        </w:rPr>
        <w:t>2.6</w:t>
      </w:r>
      <w:r w:rsidRPr="00745674">
        <w:rPr>
          <w:lang w:val="en-GB"/>
        </w:rPr>
        <w:tab/>
        <w:t xml:space="preserve">To represent Healthwatch Richmond at meetings of the </w:t>
      </w:r>
      <w:r w:rsidR="00E77855">
        <w:rPr>
          <w:lang w:val="en-GB"/>
        </w:rPr>
        <w:t>health &amp; Wellbeing Board</w:t>
      </w:r>
      <w:r w:rsidRPr="00745674">
        <w:rPr>
          <w:lang w:val="en-GB"/>
        </w:rPr>
        <w:t xml:space="preserve">, via </w:t>
      </w:r>
      <w:r w:rsidR="00E77855">
        <w:rPr>
          <w:lang w:val="en-GB"/>
        </w:rPr>
        <w:t xml:space="preserve">a selected member of </w:t>
      </w:r>
      <w:r w:rsidRPr="00745674">
        <w:rPr>
          <w:lang w:val="en-GB"/>
        </w:rPr>
        <w:t>the Committee.</w:t>
      </w:r>
    </w:p>
    <w:p w:rsidR="008D3654" w:rsidRPr="00745674" w:rsidRDefault="008D3654" w:rsidP="008D3654">
      <w:pPr>
        <w:pStyle w:val="NoSpacing"/>
        <w:spacing w:after="120"/>
        <w:rPr>
          <w:lang w:val="en-GB"/>
        </w:rPr>
      </w:pPr>
      <w:r w:rsidRPr="00745674">
        <w:rPr>
          <w:lang w:val="en-GB"/>
        </w:rPr>
        <w:t>2.7</w:t>
      </w:r>
      <w:r w:rsidRPr="00745674">
        <w:rPr>
          <w:lang w:val="en-GB"/>
        </w:rPr>
        <w:tab/>
        <w:t xml:space="preserve">To represent Healthwatch Richmond at meetings of the Richmond CCG, </w:t>
      </w:r>
      <w:r w:rsidR="00E77855" w:rsidRPr="00745674">
        <w:rPr>
          <w:lang w:val="en-GB"/>
        </w:rPr>
        <w:t xml:space="preserve">via </w:t>
      </w:r>
      <w:r w:rsidR="00E77855">
        <w:rPr>
          <w:lang w:val="en-GB"/>
        </w:rPr>
        <w:t xml:space="preserve">a selected member of </w:t>
      </w:r>
      <w:r w:rsidR="00E77855" w:rsidRPr="00745674">
        <w:rPr>
          <w:lang w:val="en-GB"/>
        </w:rPr>
        <w:t>the Committee</w:t>
      </w:r>
    </w:p>
    <w:p w:rsidR="008D3654" w:rsidRPr="00745674" w:rsidRDefault="008D3654" w:rsidP="008D3654">
      <w:pPr>
        <w:pStyle w:val="NoSpacing"/>
        <w:spacing w:after="120"/>
        <w:rPr>
          <w:lang w:val="en-GB"/>
        </w:rPr>
      </w:pPr>
      <w:r w:rsidRPr="00745674">
        <w:rPr>
          <w:lang w:val="en-GB"/>
        </w:rPr>
        <w:t>2.8</w:t>
      </w:r>
      <w:r w:rsidRPr="00745674">
        <w:rPr>
          <w:lang w:val="en-GB"/>
        </w:rPr>
        <w:tab/>
        <w:t>To evaluate, prioritise and authorise requests for Healthwatch Richmond representation on other partner activity including boards, meetings, consultations and panels and other events relevant to HWR business.</w:t>
      </w:r>
    </w:p>
    <w:p w:rsidR="00745674" w:rsidRDefault="008D3654" w:rsidP="00745674">
      <w:pPr>
        <w:pStyle w:val="NoSpacing"/>
        <w:spacing w:after="120"/>
        <w:rPr>
          <w:lang w:val="en-GB"/>
        </w:rPr>
      </w:pPr>
      <w:r w:rsidRPr="00745674">
        <w:rPr>
          <w:lang w:val="en-GB"/>
        </w:rPr>
        <w:t>2.9</w:t>
      </w:r>
      <w:r w:rsidRPr="00745674">
        <w:rPr>
          <w:lang w:val="en-GB"/>
        </w:rPr>
        <w:tab/>
        <w:t xml:space="preserve">To alert the Board of Trustees of </w:t>
      </w:r>
      <w:r w:rsidR="00E77855">
        <w:rPr>
          <w:lang w:val="en-GB"/>
        </w:rPr>
        <w:t>Healthwatch Richmond</w:t>
      </w:r>
      <w:r w:rsidRPr="00745674">
        <w:rPr>
          <w:lang w:val="en-GB"/>
        </w:rPr>
        <w:t xml:space="preserve"> to any matters that might place </w:t>
      </w:r>
      <w:r w:rsidR="00E77855">
        <w:rPr>
          <w:lang w:val="en-GB"/>
        </w:rPr>
        <w:t xml:space="preserve">its </w:t>
      </w:r>
      <w:r w:rsidRPr="00745674">
        <w:rPr>
          <w:lang w:val="en-GB"/>
        </w:rPr>
        <w:t>good name and reputation at risk.</w:t>
      </w:r>
    </w:p>
    <w:p w:rsidR="00745674" w:rsidRPr="00745674" w:rsidRDefault="00745674" w:rsidP="00745674">
      <w:pPr>
        <w:pStyle w:val="NoSpacing"/>
        <w:spacing w:after="120"/>
        <w:rPr>
          <w:lang w:val="en-GB"/>
        </w:rPr>
      </w:pPr>
      <w:r w:rsidRPr="00745674">
        <w:br w:type="page"/>
      </w:r>
    </w:p>
    <w:p w:rsidR="00745674" w:rsidRPr="00745674" w:rsidRDefault="00745674" w:rsidP="00745674">
      <w:pPr>
        <w:pStyle w:val="Heading1"/>
        <w:rPr>
          <w:rFonts w:ascii="Trebuchet MS" w:hAnsi="Trebuchet MS"/>
          <w:lang w:val="en-GB"/>
        </w:rPr>
      </w:pPr>
      <w:r w:rsidRPr="00745674">
        <w:rPr>
          <w:rFonts w:ascii="Trebuchet MS" w:hAnsi="Trebuchet MS"/>
        </w:rPr>
        <w:lastRenderedPageBreak/>
        <w:t>Person specification</w:t>
      </w:r>
    </w:p>
    <w:p w:rsidR="00745674" w:rsidRPr="00745674" w:rsidRDefault="00745674" w:rsidP="00745674">
      <w:pPr>
        <w:rPr>
          <w:rFonts w:ascii="Trebuchet MS" w:hAnsi="Trebuchet MS"/>
          <w:b/>
          <w:sz w:val="22"/>
          <w:szCs w:val="22"/>
        </w:rPr>
      </w:pPr>
    </w:p>
    <w:p w:rsidR="00745674" w:rsidRPr="00745674" w:rsidRDefault="00745674" w:rsidP="007456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r w:rsidRPr="00745674">
        <w:rPr>
          <w:rFonts w:ascii="Trebuchet MS" w:hAnsi="Trebuchet MS"/>
          <w:sz w:val="22"/>
          <w:szCs w:val="22"/>
        </w:rPr>
        <w:t xml:space="preserve">All Members of the Healthwatch Richmond </w:t>
      </w:r>
      <w:r w:rsidR="00E77855">
        <w:rPr>
          <w:rFonts w:ascii="Trebuchet MS" w:hAnsi="Trebuchet MS"/>
          <w:sz w:val="22"/>
          <w:szCs w:val="22"/>
        </w:rPr>
        <w:t xml:space="preserve">Operational </w:t>
      </w:r>
      <w:r w:rsidRPr="00745674">
        <w:rPr>
          <w:rFonts w:ascii="Trebuchet MS" w:hAnsi="Trebuchet MS"/>
          <w:sz w:val="22"/>
          <w:szCs w:val="22"/>
        </w:rPr>
        <w:t>Committee should:</w:t>
      </w:r>
    </w:p>
    <w:p w:rsidR="00745674" w:rsidRPr="00745674" w:rsidRDefault="00745674" w:rsidP="00E7785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284"/>
        <w:rPr>
          <w:rFonts w:ascii="Trebuchet MS" w:hAnsi="Trebuchet MS"/>
          <w:sz w:val="22"/>
          <w:szCs w:val="22"/>
        </w:rPr>
      </w:pPr>
      <w:r w:rsidRPr="00745674">
        <w:rPr>
          <w:rFonts w:ascii="Trebuchet MS" w:hAnsi="Trebuchet MS"/>
          <w:sz w:val="22"/>
          <w:szCs w:val="22"/>
        </w:rPr>
        <w:t xml:space="preserve">Be at least 18 years of age </w:t>
      </w:r>
    </w:p>
    <w:p w:rsidR="00745674" w:rsidRPr="00745674" w:rsidRDefault="00745674" w:rsidP="00E7785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284"/>
        <w:rPr>
          <w:rFonts w:ascii="Trebuchet MS" w:hAnsi="Trebuchet MS"/>
          <w:sz w:val="22"/>
          <w:szCs w:val="22"/>
        </w:rPr>
      </w:pPr>
      <w:r w:rsidRPr="00745674">
        <w:rPr>
          <w:rFonts w:ascii="Trebuchet MS" w:hAnsi="Trebuchet MS"/>
          <w:sz w:val="22"/>
          <w:szCs w:val="22"/>
        </w:rPr>
        <w:t xml:space="preserve">Either live in, or work in or use the care facilities of Richmond upon Thames or have actively stated that they wish to be involved and are interested in furthering the Objects of </w:t>
      </w:r>
      <w:r w:rsidR="00E77855">
        <w:rPr>
          <w:rFonts w:ascii="Trebuchet MS" w:hAnsi="Trebuchet MS"/>
          <w:sz w:val="22"/>
          <w:szCs w:val="22"/>
        </w:rPr>
        <w:t>Healthwatch Richmond</w:t>
      </w:r>
    </w:p>
    <w:p w:rsidR="00745674" w:rsidRPr="00745674" w:rsidRDefault="00745674" w:rsidP="00E7785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284"/>
        <w:rPr>
          <w:rFonts w:ascii="Trebuchet MS" w:hAnsi="Trebuchet MS"/>
          <w:sz w:val="22"/>
          <w:szCs w:val="22"/>
        </w:rPr>
      </w:pPr>
      <w:r w:rsidRPr="00745674">
        <w:rPr>
          <w:rFonts w:ascii="Trebuchet MS" w:hAnsi="Trebuchet MS"/>
          <w:sz w:val="22"/>
          <w:szCs w:val="22"/>
        </w:rPr>
        <w:t>Be ‘fit and proper persons’ as defined by HMRC</w:t>
      </w:r>
    </w:p>
    <w:p w:rsidR="00745674" w:rsidRPr="00745674" w:rsidRDefault="00745674" w:rsidP="00E7785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284"/>
        <w:rPr>
          <w:rFonts w:ascii="Trebuchet MS" w:hAnsi="Trebuchet MS"/>
          <w:sz w:val="22"/>
          <w:szCs w:val="22"/>
        </w:rPr>
      </w:pPr>
      <w:r w:rsidRPr="00745674">
        <w:rPr>
          <w:rFonts w:ascii="Trebuchet MS" w:hAnsi="Trebuchet MS"/>
          <w:sz w:val="22"/>
          <w:szCs w:val="22"/>
        </w:rPr>
        <w:t>Not have been disqualified from acting as a charity trustee by the Charity Commission or the Court for misconduct or mismanagement</w:t>
      </w:r>
    </w:p>
    <w:p w:rsidR="00745674" w:rsidRPr="00745674" w:rsidRDefault="00745674" w:rsidP="00E7785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284"/>
        <w:rPr>
          <w:rFonts w:ascii="Trebuchet MS" w:hAnsi="Trebuchet MS"/>
          <w:sz w:val="22"/>
          <w:szCs w:val="22"/>
        </w:rPr>
      </w:pPr>
      <w:r w:rsidRPr="00745674">
        <w:rPr>
          <w:rFonts w:ascii="Trebuchet MS" w:hAnsi="Trebuchet MS"/>
          <w:sz w:val="22"/>
          <w:szCs w:val="22"/>
        </w:rPr>
        <w:t>Not have been disqualified from acting as a company director</w:t>
      </w:r>
    </w:p>
    <w:p w:rsidR="00745674" w:rsidRPr="00745674" w:rsidRDefault="00745674" w:rsidP="00E7785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284"/>
        <w:rPr>
          <w:rFonts w:ascii="Trebuchet MS" w:hAnsi="Trebuchet MS"/>
          <w:sz w:val="22"/>
          <w:szCs w:val="22"/>
        </w:rPr>
      </w:pPr>
      <w:r w:rsidRPr="00745674">
        <w:rPr>
          <w:rFonts w:ascii="Trebuchet MS" w:hAnsi="Trebuchet MS"/>
          <w:sz w:val="22"/>
          <w:szCs w:val="22"/>
        </w:rPr>
        <w:t>Not have an unspent conviction for an offence involving deception or dishonesty</w:t>
      </w:r>
    </w:p>
    <w:p w:rsidR="00745674" w:rsidRPr="00745674" w:rsidRDefault="00745674" w:rsidP="00E7785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284"/>
        <w:rPr>
          <w:rFonts w:ascii="Trebuchet MS" w:hAnsi="Trebuchet MS"/>
          <w:sz w:val="22"/>
          <w:szCs w:val="22"/>
        </w:rPr>
      </w:pPr>
      <w:r w:rsidRPr="00745674">
        <w:rPr>
          <w:rFonts w:ascii="Trebuchet MS" w:hAnsi="Trebuchet MS"/>
          <w:sz w:val="22"/>
          <w:szCs w:val="22"/>
        </w:rPr>
        <w:t>Not be an undischarged bankrupt.</w:t>
      </w:r>
    </w:p>
    <w:p w:rsidR="00745674" w:rsidRPr="00745674" w:rsidRDefault="00745674" w:rsidP="00745674">
      <w:pPr>
        <w:tabs>
          <w:tab w:val="num" w:pos="567"/>
        </w:tabs>
        <w:ind w:left="567" w:hanging="567"/>
        <w:rPr>
          <w:rFonts w:ascii="Trebuchet MS" w:hAnsi="Trebuchet MS"/>
          <w:sz w:val="22"/>
          <w:szCs w:val="22"/>
        </w:rPr>
      </w:pPr>
    </w:p>
    <w:p w:rsidR="00745674" w:rsidRPr="00745674" w:rsidRDefault="00745674" w:rsidP="007456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r w:rsidRPr="00745674">
        <w:rPr>
          <w:rFonts w:ascii="Trebuchet MS" w:hAnsi="Trebuchet MS"/>
          <w:sz w:val="22"/>
          <w:szCs w:val="22"/>
        </w:rPr>
        <w:t>Members of the Healthwatch Richmond</w:t>
      </w:r>
      <w:r w:rsidR="00E77855">
        <w:rPr>
          <w:rFonts w:ascii="Trebuchet MS" w:hAnsi="Trebuchet MS"/>
          <w:sz w:val="22"/>
          <w:szCs w:val="22"/>
        </w:rPr>
        <w:t xml:space="preserve"> Operational</w:t>
      </w:r>
      <w:r w:rsidRPr="00745674">
        <w:rPr>
          <w:rFonts w:ascii="Trebuchet MS" w:hAnsi="Trebuchet MS"/>
          <w:sz w:val="22"/>
          <w:szCs w:val="22"/>
        </w:rPr>
        <w:t xml:space="preserve"> Committee will need an understanding of and the ability to work within a culture that values the contributions of volunteers, members, trustees and staff.</w:t>
      </w:r>
    </w:p>
    <w:p w:rsidR="00745674" w:rsidRPr="00745674" w:rsidRDefault="00745674" w:rsidP="00745674">
      <w:pPr>
        <w:tabs>
          <w:tab w:val="num" w:pos="567"/>
        </w:tabs>
        <w:ind w:left="567" w:hanging="567"/>
        <w:rPr>
          <w:rFonts w:ascii="Trebuchet MS" w:hAnsi="Trebuchet MS"/>
          <w:sz w:val="22"/>
          <w:szCs w:val="22"/>
        </w:rPr>
      </w:pPr>
    </w:p>
    <w:p w:rsidR="00745674" w:rsidRPr="00745674" w:rsidRDefault="00745674" w:rsidP="007456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Trebuchet MS" w:hAnsi="Trebuchet MS"/>
          <w:sz w:val="22"/>
          <w:szCs w:val="22"/>
        </w:rPr>
      </w:pPr>
      <w:r w:rsidRPr="00745674">
        <w:rPr>
          <w:rFonts w:ascii="Trebuchet MS" w:hAnsi="Trebuchet MS"/>
          <w:sz w:val="22"/>
          <w:szCs w:val="22"/>
        </w:rPr>
        <w:t xml:space="preserve">Members of the Healthwatch Richmond </w:t>
      </w:r>
      <w:r w:rsidR="00E77855">
        <w:rPr>
          <w:rFonts w:ascii="Trebuchet MS" w:hAnsi="Trebuchet MS"/>
          <w:sz w:val="22"/>
          <w:szCs w:val="22"/>
        </w:rPr>
        <w:t xml:space="preserve">Operational </w:t>
      </w:r>
      <w:r w:rsidRPr="00745674">
        <w:rPr>
          <w:rFonts w:ascii="Trebuchet MS" w:hAnsi="Trebuchet MS"/>
          <w:sz w:val="22"/>
          <w:szCs w:val="22"/>
        </w:rPr>
        <w:t xml:space="preserve">Committee will need the skills to assess that data collected by staff and volunteers is accurate, statistically significant and free from bias, and the insight to understand, </w:t>
      </w:r>
      <w:proofErr w:type="spellStart"/>
      <w:r w:rsidRPr="00745674">
        <w:rPr>
          <w:rFonts w:ascii="Trebuchet MS" w:hAnsi="Trebuchet MS"/>
          <w:sz w:val="22"/>
          <w:szCs w:val="22"/>
        </w:rPr>
        <w:t>analyse</w:t>
      </w:r>
      <w:proofErr w:type="spellEnd"/>
      <w:r w:rsidRPr="00745674">
        <w:rPr>
          <w:rFonts w:ascii="Trebuchet MS" w:hAnsi="Trebuchet MS"/>
          <w:sz w:val="22"/>
          <w:szCs w:val="22"/>
        </w:rPr>
        <w:t xml:space="preserve"> and make informed challenges to the data.</w:t>
      </w:r>
    </w:p>
    <w:p w:rsidR="00745674" w:rsidRPr="00745674" w:rsidRDefault="00745674" w:rsidP="00745674">
      <w:pPr>
        <w:tabs>
          <w:tab w:val="num" w:pos="567"/>
        </w:tabs>
        <w:ind w:left="426" w:hanging="426"/>
        <w:rPr>
          <w:rFonts w:ascii="Trebuchet MS" w:hAnsi="Trebuchet MS"/>
          <w:sz w:val="22"/>
          <w:szCs w:val="22"/>
        </w:rPr>
      </w:pPr>
    </w:p>
    <w:p w:rsidR="00745674" w:rsidRPr="00745674" w:rsidRDefault="00745674" w:rsidP="007456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Trebuchet MS" w:hAnsi="Trebuchet MS"/>
          <w:sz w:val="22"/>
          <w:szCs w:val="22"/>
        </w:rPr>
      </w:pPr>
      <w:r w:rsidRPr="00745674">
        <w:rPr>
          <w:rFonts w:ascii="Trebuchet MS" w:hAnsi="Trebuchet MS"/>
          <w:sz w:val="22"/>
          <w:szCs w:val="22"/>
        </w:rPr>
        <w:t xml:space="preserve">Members of the Healthwatch Richmond </w:t>
      </w:r>
      <w:r w:rsidR="00E77855">
        <w:rPr>
          <w:rFonts w:ascii="Trebuchet MS" w:hAnsi="Trebuchet MS"/>
          <w:sz w:val="22"/>
          <w:szCs w:val="22"/>
        </w:rPr>
        <w:t xml:space="preserve">Operational </w:t>
      </w:r>
      <w:r w:rsidRPr="00745674">
        <w:rPr>
          <w:rFonts w:ascii="Trebuchet MS" w:hAnsi="Trebuchet MS"/>
          <w:sz w:val="22"/>
          <w:szCs w:val="22"/>
        </w:rPr>
        <w:t>Committee will need the skills to support and constructively challenge staff and volunteers.</w:t>
      </w:r>
    </w:p>
    <w:p w:rsidR="00745674" w:rsidRPr="00745674" w:rsidRDefault="00745674" w:rsidP="00745674">
      <w:pPr>
        <w:ind w:left="426" w:hanging="426"/>
        <w:rPr>
          <w:rFonts w:ascii="Trebuchet MS" w:hAnsi="Trebuchet MS"/>
          <w:sz w:val="22"/>
          <w:szCs w:val="22"/>
        </w:rPr>
      </w:pPr>
    </w:p>
    <w:p w:rsidR="00745674" w:rsidRPr="00745674" w:rsidRDefault="00745674" w:rsidP="00745674">
      <w:pPr>
        <w:pStyle w:val="BodyTextIndent2"/>
        <w:numPr>
          <w:ilvl w:val="0"/>
          <w:numId w:val="7"/>
        </w:numPr>
        <w:ind w:left="426" w:hanging="426"/>
        <w:jc w:val="left"/>
        <w:rPr>
          <w:rFonts w:ascii="Trebuchet MS" w:hAnsi="Trebuchet MS"/>
          <w:sz w:val="22"/>
          <w:szCs w:val="22"/>
        </w:rPr>
      </w:pPr>
      <w:r w:rsidRPr="00745674">
        <w:rPr>
          <w:rFonts w:ascii="Trebuchet MS" w:hAnsi="Trebuchet MS"/>
          <w:sz w:val="22"/>
          <w:szCs w:val="22"/>
        </w:rPr>
        <w:t xml:space="preserve">Within its membership the Healthwatch Richmond </w:t>
      </w:r>
      <w:r w:rsidR="00E77855">
        <w:rPr>
          <w:rFonts w:ascii="Trebuchet MS" w:hAnsi="Trebuchet MS"/>
          <w:sz w:val="22"/>
          <w:szCs w:val="22"/>
        </w:rPr>
        <w:t xml:space="preserve">Operational </w:t>
      </w:r>
      <w:r w:rsidRPr="00745674">
        <w:rPr>
          <w:rFonts w:ascii="Trebuchet MS" w:hAnsi="Trebuchet MS"/>
          <w:sz w:val="22"/>
          <w:szCs w:val="22"/>
        </w:rPr>
        <w:t>Committee will need skills and/or experience in the following areas:</w:t>
      </w:r>
    </w:p>
    <w:p w:rsidR="00745674" w:rsidRPr="00745674" w:rsidRDefault="00745674" w:rsidP="00745674">
      <w:pPr>
        <w:tabs>
          <w:tab w:val="num" w:pos="567"/>
        </w:tabs>
        <w:ind w:left="567" w:hanging="567"/>
        <w:rPr>
          <w:rFonts w:ascii="Trebuchet MS" w:hAnsi="Trebuchet MS"/>
          <w:sz w:val="22"/>
          <w:szCs w:val="22"/>
        </w:rPr>
      </w:pPr>
    </w:p>
    <w:p w:rsidR="00745674" w:rsidRPr="00745674" w:rsidRDefault="00745674" w:rsidP="0074567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134"/>
        </w:tabs>
        <w:ind w:left="1134" w:hanging="283"/>
        <w:rPr>
          <w:rFonts w:ascii="Trebuchet MS" w:hAnsi="Trebuchet MS"/>
          <w:sz w:val="22"/>
          <w:szCs w:val="22"/>
        </w:rPr>
      </w:pPr>
      <w:r w:rsidRPr="00745674">
        <w:rPr>
          <w:rFonts w:ascii="Trebuchet MS" w:hAnsi="Trebuchet MS"/>
          <w:sz w:val="22"/>
          <w:szCs w:val="22"/>
        </w:rPr>
        <w:t>Health and social care policy</w:t>
      </w:r>
    </w:p>
    <w:p w:rsidR="00745674" w:rsidRPr="00745674" w:rsidRDefault="00745674" w:rsidP="0074567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134"/>
        </w:tabs>
        <w:ind w:left="1134" w:hanging="283"/>
        <w:rPr>
          <w:rFonts w:ascii="Trebuchet MS" w:hAnsi="Trebuchet MS"/>
          <w:sz w:val="22"/>
          <w:szCs w:val="22"/>
        </w:rPr>
      </w:pPr>
      <w:r w:rsidRPr="00745674">
        <w:rPr>
          <w:rFonts w:ascii="Trebuchet MS" w:hAnsi="Trebuchet MS"/>
          <w:sz w:val="22"/>
          <w:szCs w:val="22"/>
        </w:rPr>
        <w:t>The structure and funding of the NHS in England and in the London Borough of Richmond</w:t>
      </w:r>
    </w:p>
    <w:p w:rsidR="00745674" w:rsidRPr="00745674" w:rsidRDefault="00745674" w:rsidP="0074567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134"/>
        </w:tabs>
        <w:ind w:left="1134" w:hanging="283"/>
        <w:rPr>
          <w:rFonts w:ascii="Trebuchet MS" w:hAnsi="Trebuchet MS"/>
          <w:sz w:val="22"/>
          <w:szCs w:val="22"/>
        </w:rPr>
      </w:pPr>
      <w:r w:rsidRPr="00745674">
        <w:rPr>
          <w:rFonts w:ascii="Trebuchet MS" w:hAnsi="Trebuchet MS"/>
          <w:sz w:val="22"/>
          <w:szCs w:val="22"/>
        </w:rPr>
        <w:t>Health and social care providers in the London Borough of Richmond</w:t>
      </w:r>
    </w:p>
    <w:p w:rsidR="00745674" w:rsidRPr="00745674" w:rsidRDefault="00745674" w:rsidP="0074567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134"/>
        </w:tabs>
        <w:ind w:left="1134" w:hanging="283"/>
        <w:rPr>
          <w:rFonts w:ascii="Trebuchet MS" w:hAnsi="Trebuchet MS"/>
          <w:sz w:val="22"/>
          <w:szCs w:val="22"/>
        </w:rPr>
      </w:pPr>
      <w:r w:rsidRPr="00745674">
        <w:rPr>
          <w:rFonts w:ascii="Trebuchet MS" w:hAnsi="Trebuchet MS"/>
          <w:sz w:val="22"/>
          <w:szCs w:val="22"/>
        </w:rPr>
        <w:t>Primary and secondary care, community health, metal health, the special needs of children and young people, and social care</w:t>
      </w:r>
    </w:p>
    <w:p w:rsidR="00745674" w:rsidRPr="00745674" w:rsidRDefault="00745674" w:rsidP="0074567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134"/>
        </w:tabs>
        <w:ind w:left="1134" w:hanging="283"/>
        <w:rPr>
          <w:rFonts w:ascii="Trebuchet MS" w:hAnsi="Trebuchet MS"/>
          <w:sz w:val="22"/>
          <w:szCs w:val="22"/>
        </w:rPr>
      </w:pPr>
      <w:r w:rsidRPr="00745674">
        <w:rPr>
          <w:rFonts w:ascii="Trebuchet MS" w:hAnsi="Trebuchet MS"/>
          <w:sz w:val="22"/>
          <w:szCs w:val="22"/>
        </w:rPr>
        <w:t>Public consultation methods including the use of social media</w:t>
      </w:r>
    </w:p>
    <w:p w:rsidR="00745674" w:rsidRPr="00745674" w:rsidRDefault="00745674" w:rsidP="0074567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134"/>
        </w:tabs>
        <w:ind w:left="1134" w:hanging="283"/>
        <w:rPr>
          <w:rFonts w:ascii="Trebuchet MS" w:hAnsi="Trebuchet MS"/>
          <w:sz w:val="22"/>
          <w:szCs w:val="22"/>
        </w:rPr>
      </w:pPr>
      <w:r w:rsidRPr="00745674">
        <w:rPr>
          <w:rFonts w:ascii="Trebuchet MS" w:hAnsi="Trebuchet MS"/>
          <w:sz w:val="22"/>
          <w:szCs w:val="22"/>
        </w:rPr>
        <w:t>Public relations, marketing and campaigning</w:t>
      </w:r>
    </w:p>
    <w:p w:rsidR="00745674" w:rsidRPr="00E77855" w:rsidRDefault="00745674" w:rsidP="00E7785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1134"/>
        </w:tabs>
        <w:ind w:left="1134" w:hanging="283"/>
        <w:rPr>
          <w:rFonts w:ascii="Trebuchet MS" w:hAnsi="Trebuchet MS"/>
          <w:sz w:val="22"/>
          <w:szCs w:val="22"/>
        </w:rPr>
      </w:pPr>
      <w:r w:rsidRPr="00745674">
        <w:rPr>
          <w:rFonts w:ascii="Trebuchet MS" w:hAnsi="Trebuchet MS"/>
          <w:sz w:val="22"/>
          <w:szCs w:val="22"/>
        </w:rPr>
        <w:t>Recruitment, motivation, and management of staff and volunteers and employment legislation.</w:t>
      </w:r>
    </w:p>
    <w:sectPr w:rsidR="00745674" w:rsidRPr="00E77855" w:rsidSect="00745674">
      <w:headerReference w:type="default" r:id="rId9"/>
      <w:footerReference w:type="default" r:id="rId10"/>
      <w:pgSz w:w="11906" w:h="16838" w:code="9"/>
      <w:pgMar w:top="720" w:right="720" w:bottom="720" w:left="720" w:header="709" w:footer="851" w:gutter="0"/>
      <w:cols w:space="720"/>
      <w:vAlign w:val="both"/>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13" w:rsidRDefault="00002913">
      <w:r>
        <w:separator/>
      </w:r>
    </w:p>
  </w:endnote>
  <w:endnote w:type="continuationSeparator" w:id="0">
    <w:p w:rsidR="00002913" w:rsidRDefault="000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8E" w:rsidRPr="005B52CB" w:rsidRDefault="005B52CB" w:rsidP="005B52CB">
    <w:pPr>
      <w:pStyle w:val="Footer"/>
    </w:pPr>
    <w:r>
      <w:rPr>
        <w:noProof/>
        <w:lang w:val="en-GB" w:eastAsia="en-GB"/>
      </w:rPr>
      <w:drawing>
        <wp:inline distT="0" distB="0" distL="0" distR="0">
          <wp:extent cx="1080000" cy="10674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 richmond.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6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13" w:rsidRDefault="00002913">
      <w:r>
        <w:separator/>
      </w:r>
    </w:p>
  </w:footnote>
  <w:footnote w:type="continuationSeparator" w:id="0">
    <w:p w:rsidR="00002913" w:rsidRDefault="00002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E8E" w:rsidRDefault="00E77855" w:rsidP="00E77855">
    <w:pPr>
      <w:pStyle w:val="Title"/>
      <w:spacing w:before="0"/>
      <w:jc w:val="both"/>
    </w:pPr>
    <w:r>
      <w:rPr>
        <w:noProof/>
        <w:lang w:eastAsia="en-GB"/>
      </w:rPr>
      <w:drawing>
        <wp:anchor distT="0" distB="0" distL="114300" distR="114300" simplePos="0" relativeHeight="251657216" behindDoc="0" locked="0" layoutInCell="1" allowOverlap="1" wp14:anchorId="74AE6765" wp14:editId="61C1710B">
          <wp:simplePos x="0" y="0"/>
          <wp:positionH relativeFrom="column">
            <wp:posOffset>4705350</wp:posOffset>
          </wp:positionH>
          <wp:positionV relativeFrom="paragraph">
            <wp:posOffset>-202565</wp:posOffset>
          </wp:positionV>
          <wp:extent cx="19431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ichmonduponThames.jpeg.png"/>
                  <pic:cNvPicPr/>
                </pic:nvPicPr>
                <pic:blipFill>
                  <a:blip r:embed="rId1">
                    <a:extLst>
                      <a:ext uri="{28A0092B-C50C-407E-A947-70E740481C1C}">
                        <a14:useLocalDpi xmlns:a14="http://schemas.microsoft.com/office/drawing/2010/main" val="0"/>
                      </a:ext>
                    </a:extLst>
                  </a:blip>
                  <a:stretch>
                    <a:fillRect/>
                  </a:stretch>
                </pic:blipFill>
                <pic:spPr>
                  <a:xfrm>
                    <a:off x="0" y="0"/>
                    <a:ext cx="1943100" cy="676275"/>
                  </a:xfrm>
                  <a:prstGeom prst="rect">
                    <a:avLst/>
                  </a:prstGeom>
                </pic:spPr>
              </pic:pic>
            </a:graphicData>
          </a:graphic>
          <wp14:sizeRelH relativeFrom="page">
            <wp14:pctWidth>0</wp14:pctWidth>
          </wp14:sizeRelH>
          <wp14:sizeRelV relativeFrom="page">
            <wp14:pctHeight>0</wp14:pctHeight>
          </wp14:sizeRelV>
        </wp:anchor>
      </w:drawing>
    </w:r>
    <w:r w:rsidR="00745674" w:rsidRPr="00745674">
      <w:t xml:space="preserve">Healthwatch Richmond </w:t>
    </w:r>
    <w:r>
      <w:t>Operational Committee</w:t>
    </w:r>
    <w:r w:rsidRPr="00E77855">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A5A"/>
    <w:multiLevelType w:val="multilevel"/>
    <w:tmpl w:val="A53A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C6790"/>
    <w:multiLevelType w:val="hybridMultilevel"/>
    <w:tmpl w:val="8B6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C6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FE7262"/>
    <w:multiLevelType w:val="hybridMultilevel"/>
    <w:tmpl w:val="ECC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D25AB"/>
    <w:multiLevelType w:val="multilevel"/>
    <w:tmpl w:val="ADBCA75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 w15:restartNumberingAfterBreak="0">
    <w:nsid w:val="47A660F8"/>
    <w:multiLevelType w:val="multilevel"/>
    <w:tmpl w:val="A9DE402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 w15:restartNumberingAfterBreak="0">
    <w:nsid w:val="50CE3558"/>
    <w:multiLevelType w:val="hybridMultilevel"/>
    <w:tmpl w:val="44C46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51D2D6A"/>
    <w:multiLevelType w:val="hybridMultilevel"/>
    <w:tmpl w:val="F6DA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A0144"/>
    <w:multiLevelType w:val="hybridMultilevel"/>
    <w:tmpl w:val="AD82EE82"/>
    <w:lvl w:ilvl="0" w:tplc="A1689020">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8E"/>
    <w:rsid w:val="00002758"/>
    <w:rsid w:val="00002913"/>
    <w:rsid w:val="00011906"/>
    <w:rsid w:val="00091BFD"/>
    <w:rsid w:val="000A5AF4"/>
    <w:rsid w:val="000C3B9E"/>
    <w:rsid w:val="000D5D90"/>
    <w:rsid w:val="001D2862"/>
    <w:rsid w:val="00214050"/>
    <w:rsid w:val="003F71CC"/>
    <w:rsid w:val="004E3739"/>
    <w:rsid w:val="005962E0"/>
    <w:rsid w:val="005B52CB"/>
    <w:rsid w:val="00657F50"/>
    <w:rsid w:val="006A20DB"/>
    <w:rsid w:val="006B3A73"/>
    <w:rsid w:val="00745674"/>
    <w:rsid w:val="00745E0A"/>
    <w:rsid w:val="007E7536"/>
    <w:rsid w:val="008A0E8E"/>
    <w:rsid w:val="008D3654"/>
    <w:rsid w:val="008D47F1"/>
    <w:rsid w:val="009E5783"/>
    <w:rsid w:val="00A421F7"/>
    <w:rsid w:val="00AC54A4"/>
    <w:rsid w:val="00B81708"/>
    <w:rsid w:val="00BC7F8D"/>
    <w:rsid w:val="00BE4F47"/>
    <w:rsid w:val="00C52CDC"/>
    <w:rsid w:val="00CA5CE8"/>
    <w:rsid w:val="00CD585F"/>
    <w:rsid w:val="00D35B21"/>
    <w:rsid w:val="00E7147A"/>
    <w:rsid w:val="00E77855"/>
    <w:rsid w:val="00EA0FFD"/>
    <w:rsid w:val="00F10B74"/>
    <w:rsid w:val="00FD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85031"/>
  <w15:docId w15:val="{8987A5E6-D799-4ACA-9D3B-451877CB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45674"/>
    <w:pPr>
      <w:keepNext/>
      <w:keepLines/>
      <w:spacing w:before="240"/>
      <w:outlineLvl w:val="0"/>
    </w:pPr>
    <w:rPr>
      <w:rFonts w:asciiTheme="majorHAnsi" w:eastAsiaTheme="majorEastAsia" w:hAnsiTheme="majorHAnsi" w:cstheme="majorBidi"/>
      <w:b/>
      <w:color w:val="2F759E" w:themeColor="accent1" w:themeShade="BF"/>
      <w:sz w:val="32"/>
      <w:szCs w:val="32"/>
    </w:rPr>
  </w:style>
  <w:style w:type="paragraph" w:styleId="Heading2">
    <w:name w:val="heading 2"/>
    <w:basedOn w:val="Heading1"/>
    <w:next w:val="Normal"/>
    <w:link w:val="Heading2Char"/>
    <w:uiPriority w:val="9"/>
    <w:unhideWhenUsed/>
    <w:qFormat/>
    <w:rsid w:val="00745674"/>
    <w:pPr>
      <w:outlineLvl w:val="1"/>
    </w:pPr>
    <w:rPr>
      <w:lang w:val="en-GB"/>
    </w:rPr>
  </w:style>
  <w:style w:type="paragraph" w:styleId="Heading3">
    <w:name w:val="heading 3"/>
    <w:basedOn w:val="Normal"/>
    <w:next w:val="Normal"/>
    <w:link w:val="Heading3Char"/>
    <w:uiPriority w:val="9"/>
    <w:semiHidden/>
    <w:unhideWhenUsed/>
    <w:qFormat/>
    <w:rsid w:val="00657F50"/>
    <w:pPr>
      <w:keepNext/>
      <w:keepLines/>
      <w:spacing w:before="40"/>
      <w:outlineLvl w:val="2"/>
    </w:pPr>
    <w:rPr>
      <w:rFonts w:asciiTheme="majorHAnsi" w:eastAsiaTheme="majorEastAsia" w:hAnsiTheme="majorHAnsi" w:cstheme="majorBidi"/>
      <w:color w:val="1F4E69" w:themeColor="accent1" w:themeShade="7F"/>
    </w:rPr>
  </w:style>
  <w:style w:type="paragraph" w:styleId="Heading5">
    <w:name w:val="heading 5"/>
    <w:basedOn w:val="Normal"/>
    <w:next w:val="Normal"/>
    <w:link w:val="Heading5Char"/>
    <w:uiPriority w:val="9"/>
    <w:semiHidden/>
    <w:unhideWhenUsed/>
    <w:qFormat/>
    <w:rsid w:val="00745674"/>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2"/>
      </w:numPr>
    </w:pPr>
  </w:style>
  <w:style w:type="character" w:customStyle="1" w:styleId="Hyperlink0">
    <w:name w:val="Hyperlink.0"/>
    <w:basedOn w:val="Hyperlink"/>
    <w:rPr>
      <w:u w:val="single"/>
    </w:rPr>
  </w:style>
  <w:style w:type="character" w:customStyle="1" w:styleId="Heading1Char">
    <w:name w:val="Heading 1 Char"/>
    <w:basedOn w:val="DefaultParagraphFont"/>
    <w:link w:val="Heading1"/>
    <w:uiPriority w:val="9"/>
    <w:rsid w:val="00745674"/>
    <w:rPr>
      <w:rFonts w:asciiTheme="majorHAnsi" w:eastAsiaTheme="majorEastAsia" w:hAnsiTheme="majorHAnsi" w:cstheme="majorBidi"/>
      <w:b/>
      <w:color w:val="2F759E" w:themeColor="accent1" w:themeShade="BF"/>
      <w:sz w:val="32"/>
      <w:szCs w:val="32"/>
      <w:lang w:val="en-US" w:eastAsia="en-US"/>
    </w:rPr>
  </w:style>
  <w:style w:type="paragraph" w:styleId="Header">
    <w:name w:val="header"/>
    <w:basedOn w:val="Normal"/>
    <w:link w:val="HeaderChar"/>
    <w:uiPriority w:val="99"/>
    <w:unhideWhenUsed/>
    <w:rsid w:val="00011906"/>
    <w:pPr>
      <w:tabs>
        <w:tab w:val="center" w:pos="4513"/>
        <w:tab w:val="right" w:pos="9026"/>
      </w:tabs>
    </w:pPr>
  </w:style>
  <w:style w:type="character" w:customStyle="1" w:styleId="HeaderChar">
    <w:name w:val="Header Char"/>
    <w:basedOn w:val="DefaultParagraphFont"/>
    <w:link w:val="Header"/>
    <w:uiPriority w:val="99"/>
    <w:rsid w:val="00011906"/>
    <w:rPr>
      <w:sz w:val="24"/>
      <w:szCs w:val="24"/>
      <w:lang w:val="en-US" w:eastAsia="en-US"/>
    </w:rPr>
  </w:style>
  <w:style w:type="paragraph" w:styleId="Footer">
    <w:name w:val="footer"/>
    <w:basedOn w:val="Normal"/>
    <w:link w:val="FooterChar"/>
    <w:uiPriority w:val="99"/>
    <w:unhideWhenUsed/>
    <w:rsid w:val="00011906"/>
    <w:pPr>
      <w:tabs>
        <w:tab w:val="center" w:pos="4513"/>
        <w:tab w:val="right" w:pos="9026"/>
      </w:tabs>
    </w:pPr>
  </w:style>
  <w:style w:type="character" w:customStyle="1" w:styleId="FooterChar">
    <w:name w:val="Footer Char"/>
    <w:basedOn w:val="DefaultParagraphFont"/>
    <w:link w:val="Footer"/>
    <w:uiPriority w:val="99"/>
    <w:rsid w:val="00011906"/>
    <w:rPr>
      <w:sz w:val="24"/>
      <w:szCs w:val="24"/>
      <w:lang w:val="en-US" w:eastAsia="en-US"/>
    </w:rPr>
  </w:style>
  <w:style w:type="paragraph" w:styleId="BalloonText">
    <w:name w:val="Balloon Text"/>
    <w:basedOn w:val="Normal"/>
    <w:link w:val="BalloonTextChar"/>
    <w:uiPriority w:val="99"/>
    <w:semiHidden/>
    <w:unhideWhenUsed/>
    <w:rsid w:val="00B81708"/>
    <w:rPr>
      <w:rFonts w:ascii="Tahoma" w:hAnsi="Tahoma" w:cs="Tahoma"/>
      <w:sz w:val="16"/>
      <w:szCs w:val="16"/>
    </w:rPr>
  </w:style>
  <w:style w:type="character" w:customStyle="1" w:styleId="BalloonTextChar">
    <w:name w:val="Balloon Text Char"/>
    <w:basedOn w:val="DefaultParagraphFont"/>
    <w:link w:val="BalloonText"/>
    <w:uiPriority w:val="99"/>
    <w:semiHidden/>
    <w:rsid w:val="00B81708"/>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745674"/>
    <w:rPr>
      <w:rFonts w:asciiTheme="majorHAnsi" w:eastAsiaTheme="majorEastAsia" w:hAnsiTheme="majorHAnsi" w:cstheme="majorBidi"/>
      <w:color w:val="2F759E" w:themeColor="accent1" w:themeShade="BF"/>
      <w:sz w:val="32"/>
      <w:szCs w:val="32"/>
      <w:lang w:eastAsia="en-US"/>
    </w:rPr>
  </w:style>
  <w:style w:type="character" w:customStyle="1" w:styleId="Heading3Char">
    <w:name w:val="Heading 3 Char"/>
    <w:basedOn w:val="DefaultParagraphFont"/>
    <w:link w:val="Heading3"/>
    <w:uiPriority w:val="9"/>
    <w:semiHidden/>
    <w:rsid w:val="00657F50"/>
    <w:rPr>
      <w:rFonts w:asciiTheme="majorHAnsi" w:eastAsiaTheme="majorEastAsia" w:hAnsiTheme="majorHAnsi" w:cstheme="majorBidi"/>
      <w:color w:val="1F4E69" w:themeColor="accent1" w:themeShade="7F"/>
      <w:sz w:val="24"/>
      <w:szCs w:val="24"/>
      <w:lang w:val="en-US" w:eastAsia="en-US"/>
    </w:rPr>
  </w:style>
  <w:style w:type="paragraph" w:styleId="NormalWeb">
    <w:name w:val="Normal (Web)"/>
    <w:basedOn w:val="Normal"/>
    <w:uiPriority w:val="99"/>
    <w:semiHidden/>
    <w:unhideWhenUsed/>
    <w:rsid w:val="00657F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657F50"/>
    <w:rPr>
      <w:rFonts w:ascii="Trebuchet MS" w:hAnsi="Trebuchet MS"/>
      <w:sz w:val="24"/>
      <w:szCs w:val="24"/>
      <w:lang w:val="en-US" w:eastAsia="en-US"/>
    </w:rPr>
  </w:style>
  <w:style w:type="paragraph" w:styleId="Title">
    <w:name w:val="Title"/>
    <w:basedOn w:val="Heading1"/>
    <w:next w:val="Normal"/>
    <w:link w:val="TitleChar"/>
    <w:uiPriority w:val="10"/>
    <w:qFormat/>
    <w:rsid w:val="008D3654"/>
    <w:pPr>
      <w:spacing w:after="120"/>
    </w:pPr>
    <w:rPr>
      <w:rFonts w:eastAsia="Arial Unicode MS"/>
      <w:color w:val="E73E97"/>
      <w:lang w:val="en-GB"/>
    </w:rPr>
  </w:style>
  <w:style w:type="character" w:customStyle="1" w:styleId="TitleChar">
    <w:name w:val="Title Char"/>
    <w:basedOn w:val="DefaultParagraphFont"/>
    <w:link w:val="Title"/>
    <w:uiPriority w:val="10"/>
    <w:rsid w:val="008D3654"/>
    <w:rPr>
      <w:rFonts w:asciiTheme="majorHAnsi" w:hAnsiTheme="majorHAnsi" w:cstheme="majorBidi"/>
      <w:color w:val="E73E97"/>
      <w:sz w:val="32"/>
      <w:szCs w:val="32"/>
      <w:lang w:eastAsia="en-US"/>
    </w:rPr>
  </w:style>
  <w:style w:type="character" w:customStyle="1" w:styleId="Heading5Char">
    <w:name w:val="Heading 5 Char"/>
    <w:basedOn w:val="DefaultParagraphFont"/>
    <w:link w:val="Heading5"/>
    <w:uiPriority w:val="9"/>
    <w:semiHidden/>
    <w:rsid w:val="00745674"/>
    <w:rPr>
      <w:rFonts w:asciiTheme="majorHAnsi" w:eastAsiaTheme="majorEastAsia" w:hAnsiTheme="majorHAnsi" w:cstheme="majorBidi"/>
      <w:color w:val="2F759E" w:themeColor="accent1" w:themeShade="BF"/>
      <w:sz w:val="24"/>
      <w:szCs w:val="24"/>
      <w:lang w:val="en-US" w:eastAsia="en-US"/>
    </w:rPr>
  </w:style>
  <w:style w:type="paragraph" w:styleId="BodyTextIndent2">
    <w:name w:val="Body Text Indent 2"/>
    <w:basedOn w:val="Normal"/>
    <w:link w:val="BodyTextIndent2Char"/>
    <w:semiHidden/>
    <w:unhideWhenUsed/>
    <w:rsid w:val="00745674"/>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pPr>
    <w:rPr>
      <w:rFonts w:eastAsia="Times New Roman"/>
      <w:szCs w:val="20"/>
      <w:bdr w:val="none" w:sz="0" w:space="0" w:color="auto"/>
      <w:lang w:val="en-GB"/>
    </w:rPr>
  </w:style>
  <w:style w:type="character" w:customStyle="1" w:styleId="BodyTextIndent2Char">
    <w:name w:val="Body Text Indent 2 Char"/>
    <w:basedOn w:val="DefaultParagraphFont"/>
    <w:link w:val="BodyTextIndent2"/>
    <w:semiHidden/>
    <w:rsid w:val="00745674"/>
    <w:rPr>
      <w:rFonts w:eastAsia="Times New Roman"/>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463212">
      <w:bodyDiv w:val="1"/>
      <w:marLeft w:val="0"/>
      <w:marRight w:val="0"/>
      <w:marTop w:val="0"/>
      <w:marBottom w:val="0"/>
      <w:divBdr>
        <w:top w:val="none" w:sz="0" w:space="0" w:color="auto"/>
        <w:left w:val="none" w:sz="0" w:space="0" w:color="auto"/>
        <w:bottom w:val="none" w:sz="0" w:space="0" w:color="auto"/>
        <w:right w:val="none" w:sz="0" w:space="0" w:color="auto"/>
      </w:divBdr>
      <w:divsChild>
        <w:div w:id="104421386">
          <w:marLeft w:val="0"/>
          <w:marRight w:val="0"/>
          <w:marTop w:val="0"/>
          <w:marBottom w:val="0"/>
          <w:divBdr>
            <w:top w:val="none" w:sz="0" w:space="0" w:color="auto"/>
            <w:left w:val="none" w:sz="0" w:space="0" w:color="auto"/>
            <w:bottom w:val="none" w:sz="0" w:space="0" w:color="auto"/>
            <w:right w:val="none" w:sz="0" w:space="0" w:color="auto"/>
          </w:divBdr>
        </w:div>
      </w:divsChild>
    </w:div>
    <w:div w:id="1516772655">
      <w:bodyDiv w:val="1"/>
      <w:marLeft w:val="0"/>
      <w:marRight w:val="0"/>
      <w:marTop w:val="0"/>
      <w:marBottom w:val="0"/>
      <w:divBdr>
        <w:top w:val="none" w:sz="0" w:space="0" w:color="auto"/>
        <w:left w:val="none" w:sz="0" w:space="0" w:color="auto"/>
        <w:bottom w:val="none" w:sz="0" w:space="0" w:color="auto"/>
        <w:right w:val="none" w:sz="0" w:space="0" w:color="auto"/>
      </w:divBdr>
      <w:divsChild>
        <w:div w:id="1859466563">
          <w:marLeft w:val="0"/>
          <w:marRight w:val="0"/>
          <w:marTop w:val="0"/>
          <w:marBottom w:val="0"/>
          <w:divBdr>
            <w:top w:val="none" w:sz="0" w:space="0" w:color="auto"/>
            <w:left w:val="none" w:sz="0" w:space="0" w:color="auto"/>
            <w:bottom w:val="none" w:sz="0" w:space="0" w:color="auto"/>
            <w:right w:val="none" w:sz="0" w:space="0" w:color="auto"/>
          </w:divBdr>
        </w:div>
      </w:divsChild>
    </w:div>
    <w:div w:id="1541554440">
      <w:bodyDiv w:val="1"/>
      <w:marLeft w:val="0"/>
      <w:marRight w:val="0"/>
      <w:marTop w:val="0"/>
      <w:marBottom w:val="0"/>
      <w:divBdr>
        <w:top w:val="none" w:sz="0" w:space="0" w:color="auto"/>
        <w:left w:val="none" w:sz="0" w:space="0" w:color="auto"/>
        <w:bottom w:val="none" w:sz="0" w:space="0" w:color="auto"/>
        <w:right w:val="none" w:sz="0" w:space="0" w:color="auto"/>
      </w:divBdr>
    </w:div>
    <w:div w:id="1632175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ke@healthwatchrichmon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30988-806A-49A4-AF4A-73E41C9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Laptop 01 2020</cp:lastModifiedBy>
  <cp:revision>2</cp:revision>
  <cp:lastPrinted>2017-11-20T13:10:00Z</cp:lastPrinted>
  <dcterms:created xsi:type="dcterms:W3CDTF">2021-02-23T14:40:00Z</dcterms:created>
  <dcterms:modified xsi:type="dcterms:W3CDTF">2021-02-23T14:40:00Z</dcterms:modified>
</cp:coreProperties>
</file>